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4165EE4E" w:rsidR="00894D9D" w:rsidRPr="00386240" w:rsidRDefault="66B78CDF" w:rsidP="00662BB9">
      <w:pPr>
        <w:pStyle w:val="a5"/>
        <w:jc w:val="both"/>
        <w:rPr>
          <w:rFonts w:ascii="Times New Roman" w:hAnsi="Times New Roman" w:cs="Times New Roman"/>
          <w:b/>
          <w:bCs/>
        </w:rPr>
      </w:pPr>
      <w:r w:rsidRPr="00662BB9">
        <w:rPr>
          <w:rFonts w:ascii="Times New Roman" w:hAnsi="Times New Roman" w:cs="Times New Roman"/>
          <w:b/>
          <w:bCs/>
        </w:rPr>
        <w:t>3GPP TSG RAN WG1 #</w:t>
      </w:r>
      <w:r w:rsidR="005C688B" w:rsidRPr="00662BB9">
        <w:rPr>
          <w:rFonts w:ascii="Times New Roman" w:hAnsi="Times New Roman" w:cs="Times New Roman"/>
          <w:b/>
          <w:bCs/>
        </w:rPr>
        <w:t>10</w:t>
      </w:r>
      <w:r w:rsidR="00C1592B" w:rsidRPr="00662BB9">
        <w:rPr>
          <w:rFonts w:ascii="Times New Roman" w:hAnsi="Times New Roman" w:cs="Times New Roman"/>
          <w:b/>
          <w:bCs/>
        </w:rPr>
        <w:t>6</w:t>
      </w:r>
      <w:r w:rsidR="00F72972" w:rsidRPr="00662BB9">
        <w:rPr>
          <w:rFonts w:ascii="Times New Roman" w:hAnsi="Times New Roman" w:cs="Times New Roman"/>
          <w:b/>
          <w:bCs/>
        </w:rPr>
        <w:t>b</w:t>
      </w:r>
      <w:r w:rsidRPr="00662BB9">
        <w:rPr>
          <w:rFonts w:ascii="Times New Roman" w:hAnsi="Times New Roman" w:cs="Times New Roman"/>
          <w:b/>
          <w:bCs/>
        </w:rPr>
        <w:t xml:space="preserve">-e  </w:t>
      </w:r>
      <w:r w:rsidR="00280F4A" w:rsidRPr="00662BB9">
        <w:rPr>
          <w:rFonts w:ascii="Times New Roman" w:hAnsi="Times New Roman" w:cs="Times New Roman"/>
          <w:b/>
          <w:bCs/>
        </w:rPr>
        <w:t xml:space="preserve">       </w:t>
      </w:r>
      <w:r w:rsidRPr="00662BB9">
        <w:rPr>
          <w:rFonts w:ascii="Times New Roman" w:hAnsi="Times New Roman" w:cs="Times New Roman"/>
          <w:b/>
          <w:bCs/>
        </w:rPr>
        <w:t xml:space="preserve">                       </w:t>
      </w:r>
      <w:r w:rsidR="00B05E41" w:rsidRPr="00662BB9">
        <w:rPr>
          <w:rFonts w:ascii="Times New Roman" w:hAnsi="Times New Roman" w:cs="Times New Roman"/>
          <w:b/>
          <w:bCs/>
        </w:rPr>
        <w:t xml:space="preserve">        </w:t>
      </w:r>
      <w:r w:rsidR="00894D9D" w:rsidRPr="00386240">
        <w:rPr>
          <w:rFonts w:ascii="Times New Roman" w:hAnsi="Times New Roman" w:cs="Times New Roman"/>
          <w:b/>
          <w:bCs/>
        </w:rPr>
        <w:t xml:space="preserve">                                                      </w:t>
      </w:r>
      <w:r w:rsidR="00E20AC0" w:rsidRPr="00E20AC0">
        <w:rPr>
          <w:rFonts w:ascii="Times New Roman" w:hAnsi="Times New Roman" w:cs="Times New Roman"/>
          <w:b/>
          <w:bCs/>
        </w:rPr>
        <w:t>R1-2109329</w:t>
      </w:r>
      <w:bookmarkStart w:id="0" w:name="_GoBack"/>
      <w:bookmarkEnd w:id="0"/>
    </w:p>
    <w:p w14:paraId="0363A28C" w14:textId="233C4579" w:rsidR="0007190C" w:rsidRPr="00662BB9" w:rsidRDefault="005C688B" w:rsidP="00662BB9">
      <w:pPr>
        <w:pStyle w:val="a5"/>
        <w:jc w:val="both"/>
        <w:rPr>
          <w:rFonts w:ascii="Times New Roman" w:eastAsia="Calibri" w:hAnsi="Times New Roman" w:cs="Times New Roman"/>
          <w:b/>
          <w:bCs/>
        </w:rPr>
      </w:pPr>
      <w:r w:rsidRPr="00662BB9">
        <w:rPr>
          <w:rFonts w:ascii="Times New Roman" w:eastAsia="MS Mincho" w:hAnsi="Times New Roman" w:cs="Times New Roman"/>
          <w:b/>
          <w:bCs/>
          <w:lang w:eastAsia="ja-JP"/>
        </w:rPr>
        <w:t>Meeting</w:t>
      </w:r>
      <w:r w:rsidR="66B78CDF" w:rsidRPr="00662BB9">
        <w:rPr>
          <w:rFonts w:ascii="Times New Roman" w:hAnsi="Times New Roman" w:cs="Times New Roman"/>
          <w:b/>
          <w:bCs/>
        </w:rPr>
        <w:t xml:space="preserve">, </w:t>
      </w:r>
      <w:r w:rsidR="00F72972" w:rsidRPr="00662BB9">
        <w:rPr>
          <w:rFonts w:ascii="Times New Roman" w:hAnsi="Times New Roman" w:cs="Times New Roman"/>
          <w:b/>
          <w:bCs/>
        </w:rPr>
        <w:t>11</w:t>
      </w:r>
      <w:r w:rsidR="00F72972" w:rsidRPr="00662BB9">
        <w:rPr>
          <w:rFonts w:ascii="Times New Roman" w:eastAsia="Calibri" w:hAnsi="Times New Roman" w:cs="Times New Roman"/>
          <w:b/>
          <w:bCs/>
          <w:vertAlign w:val="superscript"/>
        </w:rPr>
        <w:t>th</w:t>
      </w:r>
      <w:r w:rsidR="00F72972" w:rsidRPr="00662BB9">
        <w:rPr>
          <w:rFonts w:ascii="Times New Roman" w:eastAsia="Calibri" w:hAnsi="Times New Roman" w:cs="Times New Roman"/>
          <w:b/>
          <w:bCs/>
        </w:rPr>
        <w:t xml:space="preserve"> Oct. – 19</w:t>
      </w:r>
      <w:r w:rsidR="00F72972" w:rsidRPr="00662BB9">
        <w:rPr>
          <w:rFonts w:ascii="Times New Roman" w:eastAsia="Calibri" w:hAnsi="Times New Roman" w:cs="Times New Roman"/>
          <w:b/>
          <w:bCs/>
          <w:vertAlign w:val="superscript"/>
        </w:rPr>
        <w:t xml:space="preserve">th </w:t>
      </w:r>
      <w:r w:rsidR="00F72972" w:rsidRPr="00662BB9">
        <w:rPr>
          <w:rFonts w:ascii="Times New Roman" w:eastAsia="Calibri" w:hAnsi="Times New Roman" w:cs="Times New Roman"/>
          <w:b/>
          <w:bCs/>
        </w:rPr>
        <w:t>Oct., 2021</w:t>
      </w:r>
    </w:p>
    <w:p w14:paraId="498A86DB" w14:textId="77777777" w:rsidR="005C688B" w:rsidRPr="00662BB9" w:rsidRDefault="005C688B" w:rsidP="00662BB9">
      <w:pPr>
        <w:tabs>
          <w:tab w:val="right" w:pos="9360"/>
        </w:tabs>
        <w:spacing w:after="0"/>
        <w:jc w:val="both"/>
        <w:rPr>
          <w:rFonts w:ascii="Times New Roman" w:eastAsia="MS Mincho" w:hAnsi="Times New Roman" w:cs="Times New Roman"/>
          <w:b/>
        </w:rPr>
      </w:pPr>
      <w:bookmarkStart w:id="1" w:name="OLE_LINK34"/>
      <w:bookmarkStart w:id="2" w:name="OLE_LINK33"/>
    </w:p>
    <w:p w14:paraId="09DBB3EE" w14:textId="77777777" w:rsidR="005C688B" w:rsidRPr="00662BB9" w:rsidRDefault="005C688B" w:rsidP="00662BB9">
      <w:pPr>
        <w:pStyle w:val="a9"/>
        <w:tabs>
          <w:tab w:val="clear" w:pos="4536"/>
        </w:tabs>
        <w:jc w:val="both"/>
        <w:rPr>
          <w:rFonts w:ascii="Times New Roman" w:hAnsi="Times New Roman" w:cs="Times New Roman"/>
          <w:szCs w:val="22"/>
        </w:rPr>
      </w:pPr>
      <w:r w:rsidRPr="00662BB9">
        <w:rPr>
          <w:rFonts w:ascii="Times New Roman" w:hAnsi="Times New Roman" w:cs="Times New Roman"/>
          <w:szCs w:val="22"/>
        </w:rPr>
        <w:t>Source:               TCL Communication</w:t>
      </w:r>
    </w:p>
    <w:p w14:paraId="46384A7B" w14:textId="6DF07274" w:rsidR="00500474" w:rsidRPr="00662BB9" w:rsidRDefault="005C688B" w:rsidP="00662BB9">
      <w:pPr>
        <w:pStyle w:val="a9"/>
        <w:tabs>
          <w:tab w:val="clear" w:pos="4536"/>
        </w:tabs>
        <w:jc w:val="both"/>
        <w:rPr>
          <w:rFonts w:ascii="Times New Roman" w:hAnsi="Times New Roman" w:cs="Times New Roman"/>
          <w:szCs w:val="22"/>
        </w:rPr>
      </w:pPr>
      <w:r w:rsidRPr="00662BB9">
        <w:rPr>
          <w:rFonts w:ascii="Times New Roman" w:hAnsi="Times New Roman" w:cs="Times New Roman"/>
          <w:szCs w:val="22"/>
        </w:rPr>
        <w:t xml:space="preserve">Title:                  </w:t>
      </w:r>
      <w:bookmarkStart w:id="3" w:name="OLE_LINK19"/>
      <w:r w:rsidRPr="00662BB9">
        <w:rPr>
          <w:rFonts w:ascii="Times New Roman" w:hAnsi="Times New Roman" w:cs="Times New Roman"/>
          <w:szCs w:val="22"/>
        </w:rPr>
        <w:t xml:space="preserve">  </w:t>
      </w:r>
      <w:bookmarkEnd w:id="3"/>
      <w:r w:rsidR="009528EC" w:rsidRPr="00662BB9">
        <w:rPr>
          <w:rFonts w:ascii="Times New Roman" w:hAnsi="Times New Roman" w:cs="Times New Roman"/>
          <w:szCs w:val="22"/>
        </w:rPr>
        <w:t xml:space="preserve">Discussion on </w:t>
      </w:r>
      <w:r w:rsidR="00504D3A" w:rsidRPr="00662BB9">
        <w:rPr>
          <w:rFonts w:ascii="Times New Roman" w:hAnsi="Times New Roman" w:cs="Times New Roman"/>
          <w:szCs w:val="22"/>
        </w:rPr>
        <w:t>TBoMS</w:t>
      </w:r>
    </w:p>
    <w:p w14:paraId="28CF4A7F" w14:textId="64606322" w:rsidR="005C688B" w:rsidRPr="00662BB9" w:rsidRDefault="005C688B" w:rsidP="00662BB9">
      <w:pPr>
        <w:pStyle w:val="a9"/>
        <w:tabs>
          <w:tab w:val="clear" w:pos="4536"/>
        </w:tabs>
        <w:jc w:val="both"/>
        <w:rPr>
          <w:rFonts w:ascii="Times New Roman" w:hAnsi="Times New Roman" w:cs="Times New Roman"/>
          <w:szCs w:val="22"/>
        </w:rPr>
      </w:pPr>
      <w:r w:rsidRPr="00662BB9">
        <w:rPr>
          <w:rFonts w:ascii="Times New Roman" w:hAnsi="Times New Roman" w:cs="Times New Roman"/>
          <w:szCs w:val="22"/>
        </w:rPr>
        <w:t>Agenda item:      8.</w:t>
      </w:r>
      <w:r w:rsidR="009528EC" w:rsidRPr="00662BB9">
        <w:rPr>
          <w:rFonts w:ascii="Times New Roman" w:hAnsi="Times New Roman" w:cs="Times New Roman"/>
          <w:szCs w:val="22"/>
        </w:rPr>
        <w:t>8</w:t>
      </w:r>
      <w:r w:rsidRPr="00662BB9">
        <w:rPr>
          <w:rFonts w:ascii="Times New Roman" w:hAnsi="Times New Roman" w:cs="Times New Roman"/>
          <w:szCs w:val="22"/>
        </w:rPr>
        <w:t>.</w:t>
      </w:r>
      <w:r w:rsidR="00500474" w:rsidRPr="00662BB9">
        <w:rPr>
          <w:rFonts w:ascii="Times New Roman" w:hAnsi="Times New Roman" w:cs="Times New Roman"/>
          <w:szCs w:val="22"/>
        </w:rPr>
        <w:t>1</w:t>
      </w:r>
      <w:r w:rsidR="009528EC" w:rsidRPr="00662BB9">
        <w:rPr>
          <w:rFonts w:ascii="Times New Roman" w:hAnsi="Times New Roman" w:cs="Times New Roman"/>
          <w:szCs w:val="22"/>
        </w:rPr>
        <w:t>.</w:t>
      </w:r>
      <w:r w:rsidR="00504D3A" w:rsidRPr="00662BB9">
        <w:rPr>
          <w:rFonts w:ascii="Times New Roman" w:hAnsi="Times New Roman" w:cs="Times New Roman"/>
          <w:szCs w:val="22"/>
        </w:rPr>
        <w:t>2</w:t>
      </w:r>
    </w:p>
    <w:p w14:paraId="701BBBAD" w14:textId="3B912727" w:rsidR="00500474" w:rsidRPr="00662BB9" w:rsidRDefault="005C688B" w:rsidP="00662BB9">
      <w:pPr>
        <w:pStyle w:val="a9"/>
        <w:tabs>
          <w:tab w:val="clear" w:pos="4536"/>
        </w:tabs>
        <w:jc w:val="both"/>
        <w:rPr>
          <w:rFonts w:ascii="Times New Roman" w:hAnsi="Times New Roman" w:cs="Times New Roman"/>
          <w:szCs w:val="22"/>
        </w:rPr>
      </w:pPr>
      <w:r w:rsidRPr="00662BB9">
        <w:rPr>
          <w:rFonts w:ascii="Times New Roman" w:hAnsi="Times New Roman" w:cs="Times New Roman"/>
          <w:szCs w:val="22"/>
        </w:rPr>
        <w:t>Document for:    Discussion and Decision</w:t>
      </w:r>
      <w:bookmarkEnd w:id="1"/>
      <w:bookmarkEnd w:id="2"/>
    </w:p>
    <w:p w14:paraId="72FBC724" w14:textId="77777777" w:rsidR="00500474" w:rsidRPr="00662BB9"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662BB9"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662BB9">
        <w:rPr>
          <w:rFonts w:ascii="Times New Roman" w:eastAsia="黑体" w:hAnsi="Times New Roman" w:cs="Times New Roman"/>
          <w:b/>
          <w:bCs/>
          <w:color w:val="auto"/>
          <w:sz w:val="22"/>
          <w:szCs w:val="22"/>
        </w:rPr>
        <w:t>Introduction</w:t>
      </w:r>
    </w:p>
    <w:p w14:paraId="4B195531" w14:textId="1B6526C3" w:rsidR="006B195F" w:rsidRPr="00662BB9" w:rsidRDefault="006B195F" w:rsidP="00662BB9">
      <w:pPr>
        <w:widowControl w:val="0"/>
        <w:spacing w:after="120"/>
        <w:jc w:val="both"/>
        <w:rPr>
          <w:rFonts w:ascii="Times New Roman" w:hAnsi="Times New Roman" w:cs="Times New Roman"/>
          <w:lang w:eastAsia="zh-CN"/>
        </w:rPr>
      </w:pPr>
      <w:r w:rsidRPr="00662BB9">
        <w:rPr>
          <w:rFonts w:ascii="Times New Roman" w:hAnsi="Times New Roman" w:cs="Times New Roman"/>
        </w:rPr>
        <w:t>In</w:t>
      </w:r>
      <w:r w:rsidRPr="00662BB9">
        <w:rPr>
          <w:rFonts w:ascii="Times New Roman" w:hAnsi="Times New Roman" w:cs="Times New Roman"/>
          <w:lang w:eastAsia="zh-CN"/>
        </w:rPr>
        <w:t xml:space="preserve"> </w:t>
      </w:r>
      <w:r w:rsidR="00E76692" w:rsidRPr="00662BB9">
        <w:rPr>
          <w:rFonts w:ascii="Times New Roman" w:hAnsi="Times New Roman" w:cs="Times New Roman"/>
          <w:lang w:eastAsia="zh-CN"/>
        </w:rPr>
        <w:t xml:space="preserve">the </w:t>
      </w:r>
      <w:r w:rsidRPr="00662BB9">
        <w:rPr>
          <w:rFonts w:ascii="Times New Roman" w:hAnsi="Times New Roman" w:cs="Times New Roman"/>
        </w:rPr>
        <w:t>RAN</w:t>
      </w:r>
      <w:r w:rsidR="00B01664" w:rsidRPr="00662BB9">
        <w:rPr>
          <w:rFonts w:ascii="Times New Roman" w:hAnsi="Times New Roman" w:cs="Times New Roman"/>
        </w:rPr>
        <w:t>1</w:t>
      </w:r>
      <w:r w:rsidRPr="00662BB9">
        <w:rPr>
          <w:rFonts w:ascii="Times New Roman" w:hAnsi="Times New Roman" w:cs="Times New Roman"/>
          <w:lang w:eastAsia="zh-CN"/>
        </w:rPr>
        <w:t>#</w:t>
      </w:r>
      <w:r w:rsidR="00B01664" w:rsidRPr="00662BB9">
        <w:rPr>
          <w:rFonts w:ascii="Times New Roman" w:hAnsi="Times New Roman" w:cs="Times New Roman"/>
          <w:lang w:eastAsia="zh-CN"/>
        </w:rPr>
        <w:t>10</w:t>
      </w:r>
      <w:r w:rsidR="0058673B" w:rsidRPr="00662BB9">
        <w:rPr>
          <w:rFonts w:ascii="Times New Roman" w:hAnsi="Times New Roman" w:cs="Times New Roman"/>
          <w:lang w:eastAsia="zh-CN"/>
        </w:rPr>
        <w:t>6</w:t>
      </w:r>
      <w:r w:rsidRPr="00662BB9">
        <w:rPr>
          <w:rFonts w:ascii="Times New Roman" w:hAnsi="Times New Roman" w:cs="Times New Roman"/>
          <w:lang w:eastAsia="zh-CN"/>
        </w:rPr>
        <w:t>-e</w:t>
      </w:r>
      <w:r w:rsidRPr="00662BB9">
        <w:rPr>
          <w:rFonts w:ascii="Times New Roman" w:hAnsi="Times New Roman" w:cs="Times New Roman"/>
        </w:rPr>
        <w:t xml:space="preserve"> meeting</w:t>
      </w:r>
      <w:r w:rsidR="00CD717B" w:rsidRPr="00662BB9">
        <w:rPr>
          <w:rFonts w:ascii="Times New Roman" w:hAnsi="Times New Roman" w:cs="Times New Roman"/>
        </w:rPr>
        <w:t xml:space="preserve">, </w:t>
      </w:r>
      <w:r w:rsidR="00061344" w:rsidRPr="00662BB9">
        <w:rPr>
          <w:rFonts w:ascii="Times New Roman" w:hAnsi="Times New Roman" w:cs="Times New Roman"/>
        </w:rPr>
        <w:t xml:space="preserve">the discussions were focused on a single TBoMS structure, rate matching, TBS determination and how to count slots of TBoMS, and </w:t>
      </w:r>
      <w:r w:rsidR="00CD717B" w:rsidRPr="00662BB9">
        <w:rPr>
          <w:rFonts w:ascii="Times New Roman" w:hAnsi="Times New Roman" w:cs="Times New Roman"/>
        </w:rPr>
        <w:t xml:space="preserve">the following agreements </w:t>
      </w:r>
      <w:r w:rsidR="00D42A4E" w:rsidRPr="00662BB9">
        <w:rPr>
          <w:rFonts w:ascii="Times New Roman" w:hAnsi="Times New Roman" w:cs="Times New Roman"/>
          <w:lang w:eastAsia="zh-CN"/>
        </w:rPr>
        <w:t>and</w:t>
      </w:r>
      <w:r w:rsidR="00D42A4E" w:rsidRPr="00662BB9">
        <w:rPr>
          <w:rFonts w:ascii="Times New Roman" w:hAnsi="Times New Roman" w:cs="Times New Roman"/>
        </w:rPr>
        <w:t xml:space="preserve"> working assumptions </w:t>
      </w:r>
      <w:r w:rsidR="007C5239" w:rsidRPr="00662BB9">
        <w:rPr>
          <w:rFonts w:ascii="Times New Roman" w:hAnsi="Times New Roman" w:cs="Times New Roman"/>
        </w:rPr>
        <w:t>for</w:t>
      </w:r>
      <w:r w:rsidR="00D42A4E" w:rsidRPr="00662BB9">
        <w:rPr>
          <w:rFonts w:ascii="Times New Roman" w:hAnsi="Times New Roman" w:cs="Times New Roman"/>
        </w:rPr>
        <w:t xml:space="preserve"> TB</w:t>
      </w:r>
      <w:r w:rsidR="00D42A4E" w:rsidRPr="00662BB9">
        <w:rPr>
          <w:rFonts w:ascii="Times New Roman" w:hAnsi="Times New Roman" w:cs="Times New Roman"/>
          <w:lang w:eastAsia="zh-CN"/>
        </w:rPr>
        <w:t>o</w:t>
      </w:r>
      <w:r w:rsidR="00D42A4E" w:rsidRPr="00662BB9">
        <w:rPr>
          <w:rFonts w:ascii="Times New Roman" w:hAnsi="Times New Roman" w:cs="Times New Roman"/>
        </w:rPr>
        <w:t>MS</w:t>
      </w:r>
      <w:r w:rsidR="00CD717B" w:rsidRPr="00662BB9">
        <w:rPr>
          <w:rFonts w:ascii="Times New Roman" w:hAnsi="Times New Roman" w:cs="Times New Roman"/>
        </w:rPr>
        <w:t xml:space="preserve"> were achieved</w:t>
      </w:r>
      <w:r w:rsidR="00182776" w:rsidRPr="00662BB9">
        <w:rPr>
          <w:rFonts w:ascii="Times New Roman" w:hAnsi="Times New Roman" w:cs="Times New Roman"/>
        </w:rPr>
        <w:t xml:space="preserve"> </w:t>
      </w:r>
      <w:r w:rsidR="00813438" w:rsidRPr="00662BB9">
        <w:rPr>
          <w:rFonts w:ascii="Times New Roman" w:hAnsi="Times New Roman" w:cs="Times New Roman"/>
        </w:rPr>
        <w:t>[</w:t>
      </w:r>
      <w:r w:rsidR="004C58F9" w:rsidRPr="00662BB9">
        <w:rPr>
          <w:rFonts w:ascii="Times New Roman" w:hAnsi="Times New Roman" w:cs="Times New Roman"/>
        </w:rPr>
        <w:t>1</w:t>
      </w:r>
      <w:r w:rsidR="00813438" w:rsidRPr="00662BB9">
        <w:rPr>
          <w:rFonts w:ascii="Times New Roman" w:hAnsi="Times New Roman" w:cs="Times New Roman"/>
        </w:rPr>
        <w:t>]</w:t>
      </w:r>
      <w:r w:rsidR="00CD717B" w:rsidRPr="00662BB9">
        <w:rPr>
          <w:rFonts w:ascii="Times New Roman" w:hAnsi="Times New Roman" w:cs="Times New Roman"/>
        </w:rPr>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1"/>
      </w:tblGrid>
      <w:tr w:rsidR="006B195F" w:rsidRPr="00386240" w14:paraId="6D49DDE6" w14:textId="77777777" w:rsidTr="00673AFD">
        <w:trPr>
          <w:jc w:val="center"/>
        </w:trPr>
        <w:tc>
          <w:tcPr>
            <w:tcW w:w="8571" w:type="dxa"/>
          </w:tcPr>
          <w:p w14:paraId="701CA772" w14:textId="128CBE71" w:rsidR="000878A1" w:rsidRPr="00662BB9" w:rsidRDefault="000878A1">
            <w:pPr>
              <w:shd w:val="clear" w:color="auto" w:fill="FFFFFF"/>
              <w:spacing w:after="0" w:line="240" w:lineRule="auto"/>
              <w:jc w:val="both"/>
              <w:rPr>
                <w:rFonts w:ascii="Times New Roman" w:eastAsia="Batang" w:hAnsi="Times New Roman" w:cs="Times New Roman"/>
                <w:highlight w:val="green"/>
                <w:lang w:val="en-GB"/>
              </w:rPr>
            </w:pPr>
            <w:r w:rsidRPr="00662BB9">
              <w:rPr>
                <w:rFonts w:ascii="Times New Roman" w:eastAsia="Batang" w:hAnsi="Times New Roman" w:cs="Times New Roman"/>
                <w:highlight w:val="green"/>
                <w:lang w:val="en-GB"/>
              </w:rPr>
              <w:t>Agreement</w:t>
            </w:r>
            <w:r w:rsidR="00BE1A6C" w:rsidRPr="00662BB9">
              <w:rPr>
                <w:rFonts w:ascii="Times New Roman" w:eastAsia="Batang" w:hAnsi="Times New Roman" w:cs="Times New Roman"/>
                <w:highlight w:val="green"/>
                <w:lang w:val="en-GB"/>
              </w:rPr>
              <w:t xml:space="preserve"> </w:t>
            </w:r>
          </w:p>
          <w:p w14:paraId="1650A532" w14:textId="77777777" w:rsidR="000878A1" w:rsidRPr="00662BB9" w:rsidRDefault="000878A1" w:rsidP="00662BB9">
            <w:pPr>
              <w:spacing w:after="0" w:line="240" w:lineRule="auto"/>
              <w:jc w:val="both"/>
              <w:rPr>
                <w:rFonts w:ascii="Times New Roman" w:eastAsia="Batang" w:hAnsi="Times New Roman" w:cs="Times New Roman"/>
                <w:lang w:val="en-GB"/>
              </w:rPr>
            </w:pPr>
            <w:r w:rsidRPr="00662BB9">
              <w:rPr>
                <w:rFonts w:ascii="Times New Roman" w:eastAsia="Batang" w:hAnsi="Times New Roman" w:cs="Times New Roman"/>
                <w:lang w:val="en-GB"/>
              </w:rPr>
              <w:t>The number of slots allocated for TBoMS is counted based on the available slots for UL transmission.</w:t>
            </w:r>
          </w:p>
          <w:p w14:paraId="2EDE2E7B" w14:textId="77777777" w:rsidR="000878A1" w:rsidRPr="00662BB9" w:rsidRDefault="000878A1" w:rsidP="00662BB9">
            <w:pPr>
              <w:numPr>
                <w:ilvl w:val="0"/>
                <w:numId w:val="4"/>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val="en-GB" w:eastAsia="x-none"/>
              </w:rPr>
            </w:pPr>
            <w:r w:rsidRPr="00662BB9">
              <w:rPr>
                <w:rFonts w:ascii="Times New Roman" w:eastAsia="宋体" w:hAnsi="Times New Roman" w:cs="Times New Roman"/>
                <w:lang w:val="en-GB" w:eastAsia="x-none"/>
              </w:rPr>
              <w:t>The determination of available slots for PUSCH repetition type A, as defined in AI 8.8.1.1, is reused.</w:t>
            </w:r>
          </w:p>
          <w:p w14:paraId="1CA9EAD2" w14:textId="77777777" w:rsidR="000878A1" w:rsidRPr="00662BB9" w:rsidRDefault="000878A1" w:rsidP="00662BB9">
            <w:pPr>
              <w:numPr>
                <w:ilvl w:val="0"/>
                <w:numId w:val="4"/>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val="en-GB" w:eastAsia="x-none"/>
              </w:rPr>
            </w:pPr>
            <w:r w:rsidRPr="00662BB9">
              <w:rPr>
                <w:rFonts w:ascii="Times New Roman" w:eastAsia="等线" w:hAnsi="Times New Roman" w:cs="Times New Roman"/>
                <w:lang w:val="en-GB" w:eastAsia="zh-CN"/>
              </w:rPr>
              <w:t xml:space="preserve">Note: Available slots for FDD or SUL could be revisited according to discussion in </w:t>
            </w:r>
            <w:r w:rsidRPr="00662BB9">
              <w:rPr>
                <w:rFonts w:ascii="Times New Roman" w:eastAsia="宋体" w:hAnsi="Times New Roman" w:cs="Times New Roman"/>
                <w:lang w:val="en-GB" w:eastAsia="x-none"/>
              </w:rPr>
              <w:t>AI 8.8.1.1</w:t>
            </w:r>
          </w:p>
          <w:p w14:paraId="3DA22E5D" w14:textId="77777777" w:rsidR="000878A1" w:rsidRPr="00662BB9" w:rsidRDefault="000878A1" w:rsidP="00662BB9">
            <w:pPr>
              <w:spacing w:after="0" w:line="240" w:lineRule="auto"/>
              <w:jc w:val="both"/>
              <w:rPr>
                <w:rFonts w:ascii="Times New Roman" w:eastAsia="Batang" w:hAnsi="Times New Roman" w:cs="Times New Roman"/>
                <w:highlight w:val="green"/>
                <w:lang w:val="en-GB"/>
              </w:rPr>
            </w:pPr>
            <w:r w:rsidRPr="00662BB9">
              <w:rPr>
                <w:rFonts w:ascii="Times New Roman" w:eastAsia="Batang" w:hAnsi="Times New Roman" w:cs="Times New Roman"/>
                <w:highlight w:val="green"/>
                <w:lang w:val="en-GB"/>
              </w:rPr>
              <w:t>Agreement</w:t>
            </w:r>
          </w:p>
          <w:p w14:paraId="11D988D8" w14:textId="77777777" w:rsidR="000878A1" w:rsidRPr="00662BB9" w:rsidRDefault="000878A1" w:rsidP="00662BB9">
            <w:pPr>
              <w:spacing w:after="0" w:line="240" w:lineRule="auto"/>
              <w:jc w:val="both"/>
              <w:rPr>
                <w:rFonts w:ascii="Times New Roman" w:eastAsia="Batang" w:hAnsi="Times New Roman" w:cs="Times New Roman"/>
                <w:lang w:val="en-GB"/>
              </w:rPr>
            </w:pPr>
            <w:r w:rsidRPr="00662BB9">
              <w:rPr>
                <w:rFonts w:ascii="Times New Roman" w:eastAsia="Batang" w:hAnsi="Times New Roman" w:cs="Times New Roman"/>
                <w:lang w:val="en-GB"/>
              </w:rPr>
              <w:t>Allocating resources for TBoMS in the special slot in TDD is possible according to the agreed time domain resource determination for TBoMS.</w:t>
            </w:r>
          </w:p>
          <w:p w14:paraId="61637EE3" w14:textId="77777777" w:rsidR="000878A1" w:rsidRPr="00662BB9" w:rsidRDefault="000878A1" w:rsidP="00662BB9">
            <w:pPr>
              <w:numPr>
                <w:ilvl w:val="0"/>
                <w:numId w:val="5"/>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val="en-GB" w:eastAsia="ja-JP"/>
              </w:rPr>
            </w:pPr>
            <w:r w:rsidRPr="00662BB9">
              <w:rPr>
                <w:rFonts w:ascii="Times New Roman" w:eastAsia="宋体" w:hAnsi="Times New Roman" w:cs="Times New Roman"/>
                <w:lang w:val="en-GB" w:eastAsia="ja-JP"/>
              </w:rPr>
              <w:t>No further optimization to allocate resources for TBoMS in the special slot is supported.</w:t>
            </w:r>
          </w:p>
          <w:p w14:paraId="4107C20D" w14:textId="77777777" w:rsidR="000878A1" w:rsidRPr="00662BB9" w:rsidRDefault="000878A1" w:rsidP="00662BB9">
            <w:pPr>
              <w:spacing w:after="0" w:line="240" w:lineRule="auto"/>
              <w:jc w:val="both"/>
              <w:rPr>
                <w:rFonts w:ascii="Times New Roman" w:eastAsia="Batang" w:hAnsi="Times New Roman" w:cs="Times New Roman"/>
                <w:lang w:val="en-GB" w:eastAsia="x-none"/>
              </w:rPr>
            </w:pPr>
          </w:p>
          <w:p w14:paraId="28865AB6" w14:textId="77777777" w:rsidR="000878A1" w:rsidRPr="00662BB9" w:rsidRDefault="000878A1">
            <w:pPr>
              <w:shd w:val="clear" w:color="auto" w:fill="FFFFFF"/>
              <w:spacing w:after="0" w:line="240" w:lineRule="auto"/>
              <w:jc w:val="both"/>
              <w:rPr>
                <w:rFonts w:ascii="Times New Roman" w:eastAsia="Batang" w:hAnsi="Times New Roman" w:cs="Times New Roman"/>
                <w:highlight w:val="green"/>
                <w:lang w:val="en-GB"/>
              </w:rPr>
            </w:pPr>
            <w:r w:rsidRPr="00662BB9">
              <w:rPr>
                <w:rFonts w:ascii="Times New Roman" w:eastAsia="Batang" w:hAnsi="Times New Roman" w:cs="Times New Roman"/>
                <w:highlight w:val="green"/>
                <w:lang w:val="en-GB"/>
              </w:rPr>
              <w:t>Agreement</w:t>
            </w:r>
          </w:p>
          <w:p w14:paraId="4552C19F" w14:textId="77777777" w:rsidR="000878A1" w:rsidRPr="00662BB9" w:rsidRDefault="000878A1" w:rsidP="00662BB9">
            <w:pPr>
              <w:spacing w:after="0" w:line="240" w:lineRule="auto"/>
              <w:jc w:val="both"/>
              <w:rPr>
                <w:rFonts w:ascii="Times New Roman" w:eastAsia="Batang" w:hAnsi="Times New Roman" w:cs="Times New Roman"/>
                <w:lang w:val="en-GB"/>
              </w:rPr>
            </w:pPr>
            <w:r w:rsidRPr="00662BB9">
              <w:rPr>
                <w:rFonts w:ascii="Times New Roman" w:eastAsia="Batang" w:hAnsi="Times New Roman" w:cs="Times New Roman"/>
                <w:lang w:val="en-GB"/>
              </w:rPr>
              <w:t>TBoMS is supported for both configured grant and dynamic grant.</w:t>
            </w:r>
          </w:p>
          <w:p w14:paraId="12DAD1DF" w14:textId="77777777" w:rsidR="000878A1" w:rsidRPr="00662BB9" w:rsidRDefault="000878A1" w:rsidP="00662BB9">
            <w:pPr>
              <w:spacing w:after="0" w:line="240" w:lineRule="auto"/>
              <w:jc w:val="both"/>
              <w:rPr>
                <w:rFonts w:ascii="Times New Roman" w:eastAsia="Batang" w:hAnsi="Times New Roman" w:cs="Times New Roman"/>
                <w:lang w:val="en-GB"/>
              </w:rPr>
            </w:pPr>
          </w:p>
          <w:p w14:paraId="6FB21B12" w14:textId="77777777" w:rsidR="000878A1" w:rsidRPr="00662BB9" w:rsidRDefault="000878A1" w:rsidP="00662BB9">
            <w:pPr>
              <w:spacing w:after="0" w:line="240" w:lineRule="auto"/>
              <w:jc w:val="both"/>
              <w:rPr>
                <w:rFonts w:ascii="Times New Roman" w:eastAsia="等线" w:hAnsi="Times New Roman" w:cs="Times New Roman"/>
                <w:highlight w:val="darkYellow"/>
                <w:lang w:val="en-GB" w:eastAsia="zh-CN"/>
              </w:rPr>
            </w:pPr>
            <w:r w:rsidRPr="00662BB9">
              <w:rPr>
                <w:rFonts w:ascii="Times New Roman" w:eastAsia="等线" w:hAnsi="Times New Roman" w:cs="Times New Roman"/>
                <w:highlight w:val="darkYellow"/>
                <w:lang w:val="en-GB" w:eastAsia="zh-CN"/>
              </w:rPr>
              <w:t>Working Assumption</w:t>
            </w:r>
          </w:p>
          <w:p w14:paraId="1EC5712F" w14:textId="77777777" w:rsidR="000878A1" w:rsidRPr="00662BB9" w:rsidRDefault="000878A1" w:rsidP="00662BB9">
            <w:pPr>
              <w:spacing w:after="0" w:line="240" w:lineRule="auto"/>
              <w:jc w:val="both"/>
              <w:rPr>
                <w:rFonts w:ascii="Times New Roman" w:eastAsia="等线" w:hAnsi="Times New Roman" w:cs="Times New Roman"/>
                <w:highlight w:val="yellow"/>
                <w:lang w:val="en-GB" w:eastAsia="zh-CN"/>
              </w:rPr>
            </w:pPr>
            <w:r w:rsidRPr="00662BB9">
              <w:rPr>
                <w:rFonts w:ascii="Times New Roman" w:eastAsia="Batang" w:hAnsi="Times New Roman" w:cs="Times New Roman"/>
                <w:lang w:val="en-GB"/>
              </w:rPr>
              <w:t>Single TBoMS structure of Option 3 is selected</w:t>
            </w:r>
          </w:p>
          <w:p w14:paraId="1793E46E" w14:textId="1194B39D" w:rsidR="000878A1" w:rsidRPr="00662BB9" w:rsidRDefault="000878A1" w:rsidP="00662BB9">
            <w:pPr>
              <w:numPr>
                <w:ilvl w:val="0"/>
                <w:numId w:val="5"/>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val="en-GB" w:eastAsia="ja-JP"/>
              </w:rPr>
            </w:pPr>
            <w:r w:rsidRPr="00662BB9">
              <w:rPr>
                <w:rFonts w:ascii="Times New Roman" w:eastAsia="宋体" w:hAnsi="Times New Roman" w:cs="Times New Roman"/>
                <w:b/>
                <w:bCs/>
                <w:lang w:val="en-GB" w:eastAsia="ja-JP"/>
              </w:rPr>
              <w:t>Option 3</w:t>
            </w:r>
            <w:r w:rsidRPr="00662BB9">
              <w:rPr>
                <w:rFonts w:ascii="Times New Roman" w:eastAsia="宋体" w:hAnsi="Times New Roman" w:cs="Times New Roman"/>
                <w:lang w:val="en-GB" w:eastAsia="ja-JP"/>
              </w:rPr>
              <w:t>: Multiple TOTs are determined for a TBoMS. The TB is transmitted on the multiple TOTs using a single RV.</w:t>
            </w:r>
          </w:p>
          <w:p w14:paraId="1FAF06F6" w14:textId="10BB5273" w:rsidR="000878A1" w:rsidRPr="00662BB9" w:rsidRDefault="000878A1" w:rsidP="00662BB9">
            <w:pPr>
              <w:numPr>
                <w:ilvl w:val="1"/>
                <w:numId w:val="5"/>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val="en-GB" w:eastAsia="ja-JP"/>
              </w:rPr>
            </w:pPr>
            <w:r w:rsidRPr="00662BB9">
              <w:rPr>
                <w:rFonts w:ascii="Times New Roman" w:eastAsia="宋体" w:hAnsi="Times New Roman" w:cs="Times New Roman"/>
                <w:lang w:val="en-GB" w:eastAsia="ja-JP"/>
              </w:rPr>
              <w:t>FFS: how the single RV is rate matched across single or multiple TOTs, e.g., rate matched for each TOT, rate matched for all the TOTs, rate matched for each slot and so on.</w:t>
            </w:r>
          </w:p>
          <w:p w14:paraId="18AACB49" w14:textId="77777777" w:rsidR="000878A1" w:rsidRPr="00662BB9" w:rsidRDefault="000878A1" w:rsidP="00662BB9">
            <w:pPr>
              <w:spacing w:after="0" w:line="240" w:lineRule="auto"/>
              <w:jc w:val="both"/>
              <w:rPr>
                <w:rFonts w:ascii="Times New Roman" w:eastAsia="等线" w:hAnsi="Times New Roman" w:cs="Times New Roman"/>
                <w:lang w:val="en-GB" w:eastAsia="zh-CN"/>
              </w:rPr>
            </w:pPr>
          </w:p>
          <w:p w14:paraId="6B4560AC" w14:textId="7D56C0B0" w:rsidR="000878A1" w:rsidRPr="00662BB9" w:rsidRDefault="000878A1" w:rsidP="00662BB9">
            <w:pPr>
              <w:spacing w:after="0" w:line="240" w:lineRule="auto"/>
              <w:jc w:val="both"/>
              <w:rPr>
                <w:rFonts w:ascii="Times New Roman" w:eastAsia="Batang" w:hAnsi="Times New Roman" w:cs="Times New Roman"/>
                <w:highlight w:val="green"/>
                <w:lang w:eastAsia="fr-FR"/>
              </w:rPr>
            </w:pPr>
            <w:r w:rsidRPr="00662BB9">
              <w:rPr>
                <w:rFonts w:ascii="Times New Roman" w:eastAsia="Batang" w:hAnsi="Times New Roman" w:cs="Times New Roman"/>
                <w:highlight w:val="green"/>
              </w:rPr>
              <w:t>Agreement</w:t>
            </w:r>
          </w:p>
          <w:p w14:paraId="5F9A8651"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 xml:space="preserve">To calculate </w:t>
            </w:r>
            <m:oMath>
              <m:sSub>
                <m:sSubPr>
                  <m:ctrlPr>
                    <w:rPr>
                      <w:rFonts w:ascii="Cambria Math" w:eastAsia="等线" w:hAnsi="Cambria Math" w:cs="Times New Roman"/>
                      <w:i/>
                      <w:lang w:val="fr-FR" w:eastAsia="fr-FR"/>
                    </w:rPr>
                  </m:ctrlPr>
                </m:sSubPr>
                <m:e>
                  <m:r>
                    <w:rPr>
                      <w:rFonts w:ascii="Cambria Math" w:eastAsia="Batang" w:hAnsi="Cambria Math" w:cs="Times New Roman"/>
                      <w:lang w:val="en-GB"/>
                    </w:rPr>
                    <m:t>N</m:t>
                  </m:r>
                </m:e>
                <m:sub>
                  <m:r>
                    <w:rPr>
                      <w:rFonts w:ascii="Cambria Math" w:eastAsia="Batang" w:hAnsi="Cambria Math" w:cs="Times New Roman"/>
                      <w:lang w:val="en-GB"/>
                    </w:rPr>
                    <m:t>info</m:t>
                  </m:r>
                </m:sub>
              </m:sSub>
            </m:oMath>
            <w:r w:rsidRPr="00662BB9">
              <w:rPr>
                <w:rFonts w:ascii="Times New Roman" w:eastAsia="Batang" w:hAnsi="Times New Roman" w:cs="Times New Roman"/>
              </w:rPr>
              <w:t xml:space="preserve"> for TBS determination, at least the scaling factor value </w:t>
            </w:r>
            <m:oMath>
              <m:r>
                <w:rPr>
                  <w:rFonts w:ascii="Cambria Math" w:eastAsia="Batang" w:hAnsi="Cambria Math" w:cs="Times New Roman"/>
                </w:rPr>
                <m:t>K</m:t>
              </m:r>
            </m:oMath>
            <w:r w:rsidRPr="00662BB9">
              <w:rPr>
                <w:rFonts w:ascii="Times New Roman" w:eastAsia="Batang" w:hAnsi="Times New Roman" w:cs="Times New Roman"/>
              </w:rPr>
              <w:t>=N is supported, where N is the number of allocated slots for a single TBoMS.</w:t>
            </w:r>
          </w:p>
          <w:p w14:paraId="461FB78E" w14:textId="77777777" w:rsidR="000878A1" w:rsidRPr="00662BB9" w:rsidRDefault="000878A1" w:rsidP="00662BB9">
            <w:pPr>
              <w:numPr>
                <w:ilvl w:val="0"/>
                <w:numId w:val="5"/>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eastAsia="ja-JP"/>
              </w:rPr>
            </w:pPr>
            <w:r w:rsidRPr="00662BB9">
              <w:rPr>
                <w:rFonts w:ascii="Times New Roman" w:eastAsia="宋体" w:hAnsi="Times New Roman" w:cs="Times New Roman"/>
                <w:lang w:eastAsia="ja-JP"/>
              </w:rPr>
              <w:t>FFS: whether further values 1&lt;K&lt;N are supported.</w:t>
            </w:r>
          </w:p>
          <w:p w14:paraId="49D18C2A" w14:textId="77777777" w:rsidR="000878A1" w:rsidRPr="00662BB9" w:rsidRDefault="000878A1" w:rsidP="00662BB9">
            <w:pPr>
              <w:numPr>
                <w:ilvl w:val="0"/>
                <w:numId w:val="5"/>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eastAsia="ja-JP"/>
              </w:rPr>
            </w:pPr>
            <w:r w:rsidRPr="00662BB9">
              <w:rPr>
                <w:rFonts w:ascii="Times New Roman" w:eastAsia="宋体" w:hAnsi="Times New Roman" w:cs="Times New Roman"/>
                <w:lang w:eastAsia="ja-JP"/>
              </w:rPr>
              <w:t xml:space="preserve">FFS: details related to the indication of </w:t>
            </w:r>
            <m:oMath>
              <m:r>
                <w:rPr>
                  <w:rFonts w:ascii="Cambria Math" w:eastAsia="宋体" w:hAnsi="Cambria Math" w:cs="Times New Roman"/>
                  <w:lang w:eastAsia="ja-JP"/>
                </w:rPr>
                <m:t>K</m:t>
              </m:r>
            </m:oMath>
            <w:r w:rsidRPr="00662BB9">
              <w:rPr>
                <w:rFonts w:ascii="Times New Roman" w:eastAsia="宋体" w:hAnsi="Times New Roman" w:cs="Times New Roman"/>
                <w:lang w:eastAsia="ja-JP"/>
              </w:rPr>
              <w:t>.</w:t>
            </w:r>
          </w:p>
          <w:p w14:paraId="06FB0F56" w14:textId="77777777" w:rsidR="000878A1" w:rsidRPr="00662BB9" w:rsidRDefault="000878A1" w:rsidP="00662BB9">
            <w:pPr>
              <w:numPr>
                <w:ilvl w:val="0"/>
                <w:numId w:val="5"/>
              </w:numPr>
              <w:overflowPunct w:val="0"/>
              <w:autoSpaceDE w:val="0"/>
              <w:autoSpaceDN w:val="0"/>
              <w:adjustRightInd w:val="0"/>
              <w:spacing w:after="180" w:line="240" w:lineRule="auto"/>
              <w:contextualSpacing/>
              <w:jc w:val="both"/>
              <w:textAlignment w:val="baseline"/>
              <w:rPr>
                <w:rFonts w:ascii="Times New Roman" w:eastAsia="宋体" w:hAnsi="Times New Roman" w:cs="Times New Roman"/>
                <w:lang w:eastAsia="ja-JP"/>
              </w:rPr>
            </w:pPr>
            <w:r w:rsidRPr="00662BB9">
              <w:rPr>
                <w:rFonts w:ascii="Times New Roman" w:eastAsia="宋体" w:hAnsi="Times New Roman" w:cs="Times New Roman"/>
                <w:lang w:eastAsia="ja-JP"/>
              </w:rPr>
              <w:t>Note: No supporting the case K=1 for a single TBoMS.</w:t>
            </w:r>
          </w:p>
          <w:p w14:paraId="6888152E" w14:textId="77777777" w:rsidR="000878A1" w:rsidRPr="00662BB9" w:rsidRDefault="000878A1" w:rsidP="00662BB9">
            <w:pPr>
              <w:spacing w:after="0" w:line="240" w:lineRule="auto"/>
              <w:jc w:val="both"/>
              <w:rPr>
                <w:rFonts w:ascii="Times New Roman" w:eastAsia="Batang" w:hAnsi="Times New Roman" w:cs="Times New Roman"/>
              </w:rPr>
            </w:pPr>
          </w:p>
          <w:p w14:paraId="47A175BB" w14:textId="77777777" w:rsidR="000878A1" w:rsidRPr="00662BB9" w:rsidRDefault="000878A1" w:rsidP="00662BB9">
            <w:pPr>
              <w:spacing w:after="0" w:line="240" w:lineRule="auto"/>
              <w:jc w:val="both"/>
              <w:rPr>
                <w:rFonts w:ascii="Times New Roman" w:eastAsia="Batang" w:hAnsi="Times New Roman" w:cs="Times New Roman"/>
                <w:highlight w:val="green"/>
              </w:rPr>
            </w:pPr>
            <w:r w:rsidRPr="00662BB9">
              <w:rPr>
                <w:rFonts w:ascii="Times New Roman" w:eastAsia="Batang" w:hAnsi="Times New Roman" w:cs="Times New Roman"/>
                <w:highlight w:val="green"/>
              </w:rPr>
              <w:t>Agreement</w:t>
            </w:r>
          </w:p>
          <w:p w14:paraId="182E4F9E"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Repetitions of a single TBoMS are supported, where:</w:t>
            </w:r>
          </w:p>
          <w:p w14:paraId="43B11B38" w14:textId="0E34437A" w:rsidR="000878A1" w:rsidRPr="00662BB9" w:rsidRDefault="000878A1">
            <w:pPr>
              <w:numPr>
                <w:ilvl w:val="0"/>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The number of repetitions is denoted by M, i.e., the total number of allocated slots for TBoMS repetition is M*N.</w:t>
            </w:r>
          </w:p>
          <w:p w14:paraId="7C6DFD5F"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lastRenderedPageBreak/>
              <w:t xml:space="preserve">Note: M*N </w:t>
            </w:r>
            <w:r w:rsidRPr="00662BB9">
              <w:rPr>
                <w:rFonts w:ascii="Times New Roman" w:eastAsia="宋体" w:hAnsi="Times New Roman" w:cs="Times New Roman"/>
                <w:lang w:val="en-GB" w:eastAsia="ja-JP"/>
              </w:rPr>
              <w:t>is no more than the max number of repetitions agreed for repetition Type A enhancement in agenda 8.8.1.1</w:t>
            </w:r>
          </w:p>
          <w:p w14:paraId="229E1109" w14:textId="77777777" w:rsidR="000878A1" w:rsidRPr="00662BB9" w:rsidRDefault="000878A1">
            <w:pPr>
              <w:numPr>
                <w:ilvl w:val="0"/>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Available slot determination is according to existing agreements.</w:t>
            </w:r>
          </w:p>
          <w:p w14:paraId="250052EC" w14:textId="77777777" w:rsidR="000878A1" w:rsidRPr="00662BB9" w:rsidRDefault="000878A1">
            <w:pPr>
              <w:numPr>
                <w:ilvl w:val="0"/>
                <w:numId w:val="3"/>
              </w:numPr>
              <w:spacing w:after="0" w:line="256" w:lineRule="auto"/>
              <w:contextualSpacing/>
              <w:jc w:val="both"/>
              <w:rPr>
                <w:rFonts w:ascii="Times New Roman" w:eastAsia="宋体" w:hAnsi="Times New Roman" w:cs="Times New Roman"/>
                <w:lang w:eastAsia="ko-KR"/>
              </w:rPr>
            </w:pPr>
            <w:r w:rsidRPr="00662BB9">
              <w:rPr>
                <w:rFonts w:ascii="Times New Roman" w:eastAsia="宋体" w:hAnsi="Times New Roman" w:cs="Times New Roman"/>
                <w:lang w:eastAsia="zh-CN"/>
              </w:rPr>
              <w:t>The number and location of allocated symbols within an allocated slot for TBoMS transmission are the same among all repeated single TBoMS.</w:t>
            </w:r>
          </w:p>
          <w:p w14:paraId="1879FA9C" w14:textId="77777777" w:rsidR="000878A1" w:rsidRPr="00662BB9" w:rsidRDefault="000878A1">
            <w:pPr>
              <w:numPr>
                <w:ilvl w:val="0"/>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FFS other aspects of TBoMS repetitions, e.g.:</w:t>
            </w:r>
          </w:p>
          <w:p w14:paraId="1A8FE21B"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Details of time domain resource indication.</w:t>
            </w:r>
          </w:p>
          <w:p w14:paraId="1CE1D876"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Supported values for the number of TBoMS repetitions.</w:t>
            </w:r>
          </w:p>
          <w:p w14:paraId="1F39F89E"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How to indicate the number of TBoMS repetitions.</w:t>
            </w:r>
          </w:p>
          <w:p w14:paraId="0E037F65"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Interactions with frequency hopping and precoder cycling across the M groups of N allocated slots for each single TBoMS repetition.</w:t>
            </w:r>
          </w:p>
          <w:p w14:paraId="373B0FCC"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Whether RV indices should be cycled across the M groups of N allocated slots for each single TBoMS repetition.</w:t>
            </w:r>
          </w:p>
          <w:p w14:paraId="6FD9D13C"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宋体" w:hAnsi="Times New Roman" w:cs="Times New Roman"/>
                <w:lang w:eastAsia="ja-JP"/>
              </w:rPr>
              <w:t>Details of TBoMS retransmissions.</w:t>
            </w:r>
          </w:p>
          <w:p w14:paraId="123CD99E" w14:textId="77777777" w:rsidR="000878A1" w:rsidRPr="00662BB9" w:rsidRDefault="000878A1">
            <w:pPr>
              <w:numPr>
                <w:ilvl w:val="1"/>
                <w:numId w:val="3"/>
              </w:numPr>
              <w:spacing w:after="0" w:line="256" w:lineRule="auto"/>
              <w:contextualSpacing/>
              <w:jc w:val="both"/>
              <w:rPr>
                <w:rFonts w:ascii="Times New Roman" w:eastAsia="宋体" w:hAnsi="Times New Roman" w:cs="Times New Roman"/>
                <w:lang w:eastAsia="ja-JP"/>
              </w:rPr>
            </w:pPr>
            <w:r w:rsidRPr="00662BB9">
              <w:rPr>
                <w:rFonts w:ascii="Times New Roman" w:eastAsia="等线" w:hAnsi="Times New Roman" w:cs="Times New Roman"/>
                <w:lang w:eastAsia="zh-CN"/>
              </w:rPr>
              <w:t>Potential MAC layer impact, but should be decided by RAN2</w:t>
            </w:r>
          </w:p>
          <w:p w14:paraId="43754EC0" w14:textId="042B0F74"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Note: No additional dropping rule optimization will be introduced other than dropping rules for single TBoMS transmission.</w:t>
            </w:r>
          </w:p>
          <w:p w14:paraId="065AF91D" w14:textId="77777777" w:rsidR="000878A1" w:rsidRPr="00662BB9" w:rsidRDefault="000878A1" w:rsidP="00662BB9">
            <w:pPr>
              <w:spacing w:after="0" w:line="240" w:lineRule="auto"/>
              <w:jc w:val="both"/>
              <w:rPr>
                <w:rFonts w:ascii="Times New Roman" w:eastAsia="Batang" w:hAnsi="Times New Roman" w:cs="Times New Roman"/>
              </w:rPr>
            </w:pPr>
          </w:p>
          <w:p w14:paraId="6B138D72" w14:textId="77777777" w:rsidR="000878A1" w:rsidRPr="00662BB9" w:rsidRDefault="000878A1" w:rsidP="00662BB9">
            <w:pPr>
              <w:spacing w:after="0" w:line="240" w:lineRule="auto"/>
              <w:jc w:val="both"/>
              <w:rPr>
                <w:rFonts w:ascii="Times New Roman" w:eastAsia="Batang" w:hAnsi="Times New Roman" w:cs="Times New Roman"/>
                <w:u w:val="single"/>
              </w:rPr>
            </w:pPr>
            <w:r w:rsidRPr="00662BB9">
              <w:rPr>
                <w:rFonts w:ascii="Times New Roman" w:eastAsia="Batang" w:hAnsi="Times New Roman" w:cs="Times New Roman"/>
                <w:u w:val="single"/>
              </w:rPr>
              <w:t>Conclusion</w:t>
            </w:r>
          </w:p>
          <w:p w14:paraId="68264C4B"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Bit interleaving performed per ToT is precluded, and ToT will not be used in further discussion.</w:t>
            </w:r>
          </w:p>
          <w:p w14:paraId="2049B915" w14:textId="77777777" w:rsidR="000878A1" w:rsidRPr="00662BB9" w:rsidRDefault="000878A1" w:rsidP="00662BB9">
            <w:pPr>
              <w:spacing w:after="0" w:line="240" w:lineRule="auto"/>
              <w:jc w:val="both"/>
              <w:rPr>
                <w:rFonts w:ascii="Times New Roman" w:eastAsia="Batang" w:hAnsi="Times New Roman" w:cs="Times New Roman"/>
              </w:rPr>
            </w:pPr>
          </w:p>
          <w:p w14:paraId="474E1A51" w14:textId="0275D9AF" w:rsidR="000878A1" w:rsidRPr="00662BB9" w:rsidRDefault="000878A1" w:rsidP="00662BB9">
            <w:pPr>
              <w:spacing w:after="0" w:line="240" w:lineRule="auto"/>
              <w:jc w:val="both"/>
              <w:rPr>
                <w:rFonts w:ascii="Times New Roman" w:eastAsia="Batang" w:hAnsi="Times New Roman" w:cs="Times New Roman"/>
                <w:highlight w:val="green"/>
              </w:rPr>
            </w:pPr>
            <w:r w:rsidRPr="00662BB9">
              <w:rPr>
                <w:rFonts w:ascii="Times New Roman" w:eastAsia="Batang" w:hAnsi="Times New Roman" w:cs="Times New Roman"/>
                <w:highlight w:val="green"/>
              </w:rPr>
              <w:t>Agreement</w:t>
            </w:r>
          </w:p>
          <w:p w14:paraId="1A547E67"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The UE determines whether or not to drop a slot determined as available for TBoMS transmission according to Rel-15/16 PUSCH dropping rules, where the dropped slot is still counted in the N allocated slots for the single TBoMS transmission.</w:t>
            </w:r>
          </w:p>
          <w:p w14:paraId="3681FB41"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FFS: Rel-17 PUSCH dropping rules are also applied if introduced in other WI(s)</w:t>
            </w:r>
          </w:p>
          <w:p w14:paraId="3390AB2E" w14:textId="77777777" w:rsidR="000878A1" w:rsidRPr="00662BB9" w:rsidRDefault="000878A1" w:rsidP="00662BB9">
            <w:pPr>
              <w:shd w:val="clear" w:color="auto" w:fill="FFFFFF"/>
              <w:spacing w:after="0" w:line="240" w:lineRule="auto"/>
              <w:jc w:val="both"/>
              <w:rPr>
                <w:rFonts w:ascii="Times New Roman" w:eastAsia="宋体" w:hAnsi="Times New Roman" w:cs="Times New Roman"/>
                <w:lang w:eastAsia="zh-CN"/>
              </w:rPr>
            </w:pPr>
          </w:p>
          <w:p w14:paraId="5003D0E3" w14:textId="77777777" w:rsidR="000878A1" w:rsidRPr="00662BB9" w:rsidRDefault="000878A1" w:rsidP="00662BB9">
            <w:pPr>
              <w:spacing w:after="0" w:line="240" w:lineRule="auto"/>
              <w:jc w:val="both"/>
              <w:rPr>
                <w:rFonts w:ascii="Times New Roman" w:eastAsia="Batang" w:hAnsi="Times New Roman" w:cs="Times New Roman"/>
                <w:u w:val="single"/>
              </w:rPr>
            </w:pPr>
            <w:r w:rsidRPr="00662BB9">
              <w:rPr>
                <w:rFonts w:ascii="Times New Roman" w:eastAsia="Batang" w:hAnsi="Times New Roman" w:cs="Times New Roman"/>
                <w:u w:val="single"/>
              </w:rPr>
              <w:t>Conclusion</w:t>
            </w:r>
          </w:p>
          <w:p w14:paraId="3D7171C0"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The N allocated slots for the single TBoMS are defined as the number of slots after available slot determination for a single TBoMS transmission, before dropping rules are applied.</w:t>
            </w:r>
          </w:p>
          <w:p w14:paraId="4425B20F" w14:textId="77777777" w:rsidR="000878A1" w:rsidRPr="00662BB9" w:rsidRDefault="000878A1" w:rsidP="00662BB9">
            <w:pPr>
              <w:spacing w:after="0" w:line="240" w:lineRule="auto"/>
              <w:jc w:val="both"/>
              <w:rPr>
                <w:rFonts w:ascii="Times New Roman" w:eastAsia="Batang" w:hAnsi="Times New Roman" w:cs="Times New Roman"/>
              </w:rPr>
            </w:pPr>
            <w:r w:rsidRPr="00662BB9">
              <w:rPr>
                <w:rFonts w:ascii="Times New Roman" w:eastAsia="Batang" w:hAnsi="Times New Roman" w:cs="Times New Roman"/>
              </w:rPr>
              <w:t>Note: the number of final transmitted slots for the single TBoMS may be lower than N, depending on dropping rules for TBoMS transmission.</w:t>
            </w:r>
          </w:p>
          <w:p w14:paraId="530E7922" w14:textId="3BF4CC2F" w:rsidR="006B195F" w:rsidRPr="00662BB9" w:rsidRDefault="006B195F" w:rsidP="00662BB9">
            <w:pPr>
              <w:spacing w:after="0" w:line="240" w:lineRule="auto"/>
              <w:jc w:val="both"/>
              <w:rPr>
                <w:rFonts w:ascii="Times New Roman" w:hAnsi="Times New Roman" w:cs="Times New Roman"/>
              </w:rPr>
            </w:pPr>
          </w:p>
        </w:tc>
      </w:tr>
    </w:tbl>
    <w:p w14:paraId="6A6FE731" w14:textId="620538BC" w:rsidR="00875034" w:rsidRPr="00662BB9" w:rsidRDefault="00875034" w:rsidP="00662BB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sidRPr="00662BB9">
        <w:rPr>
          <w:rFonts w:ascii="Times New Roman" w:hAnsi="Times New Roman" w:cs="Times New Roman"/>
          <w:lang w:eastAsia="zh-CN"/>
        </w:rPr>
        <w:lastRenderedPageBreak/>
        <w:t>In this contribution, we further analyze the potential enhancements and provide our views on TBoMS.</w:t>
      </w:r>
    </w:p>
    <w:p w14:paraId="450FAE57" w14:textId="51209367" w:rsidR="00C87E4E" w:rsidRPr="00662BB9"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662BB9">
        <w:rPr>
          <w:rFonts w:ascii="Times New Roman" w:eastAsia="黑体" w:hAnsi="Times New Roman" w:cs="Times New Roman"/>
          <w:b/>
          <w:bCs/>
          <w:color w:val="auto"/>
          <w:sz w:val="22"/>
          <w:szCs w:val="22"/>
        </w:rPr>
        <w:t>Discussion</w:t>
      </w:r>
    </w:p>
    <w:p w14:paraId="2E747740" w14:textId="1CDF0959" w:rsidR="00C87E4E" w:rsidRPr="00662BB9" w:rsidRDefault="00403DB9" w:rsidP="00662BB9">
      <w:pPr>
        <w:pStyle w:val="21"/>
        <w:rPr>
          <w:sz w:val="22"/>
          <w:szCs w:val="22"/>
        </w:rPr>
      </w:pPr>
      <w:r w:rsidRPr="00662BB9">
        <w:rPr>
          <w:sz w:val="22"/>
          <w:szCs w:val="22"/>
        </w:rPr>
        <w:t xml:space="preserve">2.1 </w:t>
      </w:r>
      <w:r w:rsidR="00845282" w:rsidRPr="00662BB9">
        <w:rPr>
          <w:sz w:val="22"/>
          <w:szCs w:val="22"/>
        </w:rPr>
        <w:t>Time domain resource allocation</w:t>
      </w:r>
    </w:p>
    <w:p w14:paraId="2DC49F22" w14:textId="76D6B333" w:rsidR="00675CBB" w:rsidRPr="00662BB9" w:rsidRDefault="00093A1E" w:rsidP="00662BB9">
      <w:pPr>
        <w:jc w:val="both"/>
        <w:rPr>
          <w:rFonts w:ascii="Times New Roman" w:hAnsi="Times New Roman" w:cs="Times New Roman"/>
        </w:rPr>
      </w:pPr>
      <w:r w:rsidRPr="00662BB9">
        <w:rPr>
          <w:rFonts w:ascii="Times New Roman" w:hAnsi="Times New Roman" w:cs="Times New Roman"/>
          <w:lang w:eastAsia="zh-CN"/>
        </w:rPr>
        <w:t xml:space="preserve">It has been agreed that </w:t>
      </w:r>
      <w:r w:rsidRPr="00662BB9">
        <w:rPr>
          <w:rFonts w:ascii="Times New Roman" w:hAnsi="Times New Roman" w:cs="Times New Roman"/>
        </w:rPr>
        <w:t>the number of slots is determined by using a row index of RRC configured TDRA table, s</w:t>
      </w:r>
      <w:r w:rsidRPr="00662BB9">
        <w:rPr>
          <w:rFonts w:ascii="Times New Roman" w:hAnsi="Times New Roman" w:cs="Times New Roman"/>
          <w:lang w:eastAsia="zh-CN"/>
        </w:rPr>
        <w:t xml:space="preserve">ome companies propose to reuse the number of repetition field in TDRA to indicate the number of slots for TBoMS. However, repetition of a single TBoMS was supported in last </w:t>
      </w:r>
      <w:r w:rsidR="00082011" w:rsidRPr="00662BB9">
        <w:rPr>
          <w:rFonts w:ascii="Times New Roman" w:hAnsi="Times New Roman" w:cs="Times New Roman"/>
          <w:lang w:eastAsia="zh-CN"/>
        </w:rPr>
        <w:t xml:space="preserve">RAN1 </w:t>
      </w:r>
      <w:r w:rsidR="00DE1ADC" w:rsidRPr="00386240">
        <w:rPr>
          <w:rFonts w:ascii="Times New Roman" w:hAnsi="Times New Roman" w:cs="Times New Roman"/>
          <w:lang w:eastAsia="zh-CN"/>
        </w:rPr>
        <w:t>e-meeting.</w:t>
      </w:r>
      <w:r w:rsidR="0005082B" w:rsidRPr="00662BB9">
        <w:rPr>
          <w:rFonts w:ascii="Times New Roman" w:hAnsi="Times New Roman" w:cs="Times New Roman"/>
          <w:lang w:eastAsia="zh-CN"/>
        </w:rPr>
        <w:t xml:space="preserve"> </w:t>
      </w:r>
      <w:r w:rsidR="00DE1ADC" w:rsidRPr="00386240">
        <w:rPr>
          <w:rFonts w:ascii="Times New Roman" w:hAnsi="Times New Roman" w:cs="Times New Roman"/>
          <w:lang w:eastAsia="zh-CN"/>
        </w:rPr>
        <w:t>N</w:t>
      </w:r>
      <w:r w:rsidR="00082011" w:rsidRPr="00662BB9">
        <w:rPr>
          <w:rFonts w:ascii="Times New Roman" w:hAnsi="Times New Roman" w:cs="Times New Roman"/>
          <w:lang w:eastAsia="zh-CN"/>
        </w:rPr>
        <w:t xml:space="preserve">aturally, </w:t>
      </w:r>
      <w:r w:rsidR="0005082B" w:rsidRPr="00662BB9">
        <w:rPr>
          <w:rFonts w:ascii="Times New Roman" w:hAnsi="Times New Roman" w:cs="Times New Roman"/>
          <w:lang w:eastAsia="zh-CN"/>
        </w:rPr>
        <w:t>this field in TDRA table</w:t>
      </w:r>
      <w:r w:rsidR="00082011" w:rsidRPr="00662BB9">
        <w:rPr>
          <w:rFonts w:ascii="Times New Roman" w:hAnsi="Times New Roman" w:cs="Times New Roman"/>
          <w:lang w:eastAsia="zh-CN"/>
        </w:rPr>
        <w:t xml:space="preserve"> should be</w:t>
      </w:r>
      <w:r w:rsidR="0005082B" w:rsidRPr="00662BB9">
        <w:rPr>
          <w:rFonts w:ascii="Times New Roman" w:hAnsi="Times New Roman" w:cs="Times New Roman"/>
          <w:lang w:eastAsia="zh-CN"/>
        </w:rPr>
        <w:t xml:space="preserve"> ind</w:t>
      </w:r>
      <w:r w:rsidR="00DE1ADC" w:rsidRPr="00386240">
        <w:rPr>
          <w:rFonts w:ascii="Times New Roman" w:hAnsi="Times New Roman" w:cs="Times New Roman"/>
          <w:lang w:eastAsia="zh-CN"/>
        </w:rPr>
        <w:t>icated the repetition of TBoMS</w:t>
      </w:r>
      <w:r w:rsidR="009C433B" w:rsidRPr="00386240">
        <w:rPr>
          <w:rFonts w:ascii="Times New Roman" w:hAnsi="Times New Roman" w:cs="Times New Roman"/>
          <w:lang w:eastAsia="zh-CN"/>
        </w:rPr>
        <w:t>. A</w:t>
      </w:r>
      <w:r w:rsidR="00DE1ADC" w:rsidRPr="00386240">
        <w:rPr>
          <w:rFonts w:ascii="Times New Roman" w:hAnsi="Times New Roman" w:cs="Times New Roman"/>
          <w:lang w:eastAsia="zh-CN"/>
        </w:rPr>
        <w:t xml:space="preserve"> </w:t>
      </w:r>
      <w:r w:rsidR="0005082B" w:rsidRPr="00662BB9">
        <w:rPr>
          <w:rFonts w:ascii="Times New Roman" w:hAnsi="Times New Roman" w:cs="Times New Roman"/>
          <w:lang w:eastAsia="zh-CN"/>
        </w:rPr>
        <w:t xml:space="preserve">straightforward way for number of slots indication for TBoMS is </w:t>
      </w:r>
      <w:r w:rsidR="00386E0B" w:rsidRPr="00662BB9">
        <w:rPr>
          <w:rFonts w:ascii="Times New Roman" w:hAnsi="Times New Roman" w:cs="Times New Roman"/>
          <w:lang w:eastAsia="zh-CN"/>
        </w:rPr>
        <w:t>adding</w:t>
      </w:r>
      <w:r w:rsidR="0005082B" w:rsidRPr="00662BB9">
        <w:rPr>
          <w:rFonts w:ascii="Times New Roman" w:hAnsi="Times New Roman" w:cs="Times New Roman"/>
          <w:lang w:eastAsia="zh-CN"/>
        </w:rPr>
        <w:t xml:space="preserve"> a new column in</w:t>
      </w:r>
      <w:r w:rsidR="001128B1" w:rsidRPr="00662BB9">
        <w:rPr>
          <w:rFonts w:ascii="Times New Roman" w:hAnsi="Times New Roman" w:cs="Times New Roman"/>
          <w:lang w:eastAsia="zh-CN"/>
        </w:rPr>
        <w:t>to</w:t>
      </w:r>
      <w:r w:rsidR="0005082B" w:rsidRPr="00662BB9">
        <w:rPr>
          <w:rFonts w:ascii="Times New Roman" w:hAnsi="Times New Roman" w:cs="Times New Roman"/>
          <w:lang w:eastAsia="zh-CN"/>
        </w:rPr>
        <w:t xml:space="preserve"> TDRA table</w:t>
      </w:r>
      <w:r w:rsidR="009C433B" w:rsidRPr="00386240">
        <w:rPr>
          <w:rFonts w:ascii="Times New Roman" w:hAnsi="Times New Roman" w:cs="Times New Roman"/>
          <w:lang w:eastAsia="zh-CN"/>
        </w:rPr>
        <w:t>, similar</w:t>
      </w:r>
      <w:r w:rsidR="001128B1" w:rsidRPr="00662BB9">
        <w:rPr>
          <w:rFonts w:ascii="Times New Roman" w:hAnsi="Times New Roman" w:cs="Times New Roman"/>
          <w:lang w:eastAsia="zh-CN"/>
        </w:rPr>
        <w:t xml:space="preserve"> with dynamic repetition ind</w:t>
      </w:r>
      <w:r w:rsidR="00082011" w:rsidRPr="00662BB9">
        <w:rPr>
          <w:rFonts w:ascii="Times New Roman" w:hAnsi="Times New Roman" w:cs="Times New Roman"/>
          <w:lang w:eastAsia="zh-CN"/>
        </w:rPr>
        <w:t xml:space="preserve">ication for Type </w:t>
      </w:r>
      <w:r w:rsidR="001128B1" w:rsidRPr="00662BB9">
        <w:rPr>
          <w:rFonts w:ascii="Times New Roman" w:hAnsi="Times New Roman" w:cs="Times New Roman"/>
          <w:lang w:eastAsia="zh-CN"/>
        </w:rPr>
        <w:t xml:space="preserve">A PUSCH in Rel-16. </w:t>
      </w:r>
      <w:r w:rsidR="0005082B" w:rsidRPr="00662BB9">
        <w:rPr>
          <w:rFonts w:ascii="Times New Roman" w:hAnsi="Times New Roman" w:cs="Times New Roman"/>
          <w:lang w:eastAsia="zh-CN"/>
        </w:rPr>
        <w:t xml:space="preserve"> </w:t>
      </w:r>
      <w:r w:rsidR="00DE1ADC" w:rsidRPr="00386240">
        <w:rPr>
          <w:rFonts w:ascii="Times New Roman" w:hAnsi="Times New Roman" w:cs="Times New Roman"/>
          <w:lang w:eastAsia="zh-CN"/>
        </w:rPr>
        <w:t>In addition, the candidate values of the number of slots allocated for TBoMS should be determin</w:t>
      </w:r>
      <w:r w:rsidR="009C433B" w:rsidRPr="00386240">
        <w:rPr>
          <w:rFonts w:ascii="Times New Roman" w:hAnsi="Times New Roman" w:cs="Times New Roman"/>
          <w:lang w:eastAsia="zh-CN"/>
        </w:rPr>
        <w:t>ed. Considering</w:t>
      </w:r>
      <w:r w:rsidR="00DE1ADC" w:rsidRPr="00386240">
        <w:rPr>
          <w:rFonts w:ascii="Times New Roman" w:hAnsi="Times New Roman" w:cs="Times New Roman"/>
          <w:lang w:eastAsia="zh-CN"/>
        </w:rPr>
        <w:t xml:space="preserve"> repetition of TBoMS was supported, </w:t>
      </w:r>
      <w:r w:rsidR="00A46EC1" w:rsidRPr="00386240">
        <w:rPr>
          <w:rFonts w:ascii="Times New Roman" w:hAnsi="Times New Roman" w:cs="Times New Roman"/>
          <w:lang w:eastAsia="zh-CN"/>
        </w:rPr>
        <w:t>using large</w:t>
      </w:r>
      <w:r w:rsidR="00DE1ADC" w:rsidRPr="00386240">
        <w:rPr>
          <w:rFonts w:ascii="Times New Roman" w:hAnsi="Times New Roman" w:cs="Times New Roman"/>
          <w:lang w:eastAsia="zh-CN"/>
        </w:rPr>
        <w:t xml:space="preserve"> number of slots for TBoMS </w:t>
      </w:r>
      <w:r w:rsidR="00A46EC1" w:rsidRPr="00386240">
        <w:rPr>
          <w:rFonts w:ascii="Times New Roman" w:hAnsi="Times New Roman" w:cs="Times New Roman"/>
          <w:lang w:eastAsia="zh-CN"/>
        </w:rPr>
        <w:t xml:space="preserve">is not needed, </w:t>
      </w:r>
      <w:r w:rsidR="009C433B" w:rsidRPr="00386240">
        <w:rPr>
          <w:rFonts w:ascii="Times New Roman" w:hAnsi="Times New Roman" w:cs="Times New Roman"/>
          <w:lang w:eastAsia="zh-CN"/>
        </w:rPr>
        <w:t xml:space="preserve">as a result, we propose </w:t>
      </w:r>
      <w:r w:rsidR="00A46EC1" w:rsidRPr="00662BB9">
        <w:rPr>
          <w:rFonts w:ascii="Times New Roman" w:hAnsi="Times New Roman" w:cs="Times New Roman"/>
        </w:rPr>
        <w:t>{</w:t>
      </w:r>
      <w:r w:rsidR="00A46EC1" w:rsidRPr="00662BB9">
        <w:rPr>
          <w:rFonts w:ascii="Times New Roman" w:eastAsia="Times New Roman" w:hAnsi="Times New Roman" w:cs="Times New Roman"/>
        </w:rPr>
        <w:t xml:space="preserve">2, 3, 4, 6} </w:t>
      </w:r>
      <w:r w:rsidR="00F22CD5" w:rsidRPr="00662BB9">
        <w:rPr>
          <w:rFonts w:ascii="Times New Roman" w:hAnsi="Times New Roman" w:cs="Times New Roman"/>
        </w:rPr>
        <w:t xml:space="preserve">as the candidate values of the number of slots </w:t>
      </w:r>
      <w:r w:rsidR="00A46EC1" w:rsidRPr="00662BB9">
        <w:rPr>
          <w:rFonts w:ascii="Times New Roman" w:hAnsi="Times New Roman" w:cs="Times New Roman"/>
        </w:rPr>
        <w:t>for TBoMS</w:t>
      </w:r>
      <w:r w:rsidR="009C433B" w:rsidRPr="00386240">
        <w:rPr>
          <w:rFonts w:ascii="Times New Roman" w:hAnsi="Times New Roman" w:cs="Times New Roman"/>
        </w:rPr>
        <w:t xml:space="preserve"> as a starting point</w:t>
      </w:r>
      <w:r w:rsidR="00A46EC1" w:rsidRPr="00662BB9">
        <w:rPr>
          <w:rFonts w:ascii="Times New Roman" w:hAnsi="Times New Roman" w:cs="Times New Roman"/>
        </w:rPr>
        <w:t>.</w:t>
      </w:r>
    </w:p>
    <w:p w14:paraId="6036D6B5" w14:textId="2496C7B4" w:rsidR="00A46EC1" w:rsidRPr="00662BB9" w:rsidRDefault="00A46EC1" w:rsidP="00662BB9">
      <w:pPr>
        <w:jc w:val="both"/>
        <w:rPr>
          <w:rFonts w:ascii="Times New Roman" w:hAnsi="Times New Roman" w:cs="Times New Roman"/>
          <w:b/>
          <w:i/>
        </w:rPr>
      </w:pPr>
      <w:bookmarkStart w:id="4" w:name="OLE_LINK29"/>
      <w:r w:rsidRPr="00662BB9">
        <w:rPr>
          <w:rFonts w:ascii="Times New Roman" w:hAnsi="Times New Roman" w:cs="Times New Roman"/>
          <w:b/>
          <w:bCs/>
          <w:i/>
          <w:position w:val="-6"/>
          <w:lang w:eastAsia="zh-CN"/>
        </w:rPr>
        <w:lastRenderedPageBreak/>
        <w:t xml:space="preserve">Proposal </w:t>
      </w:r>
      <w:r w:rsidR="00894D9D" w:rsidRPr="00662BB9">
        <w:rPr>
          <w:rFonts w:ascii="Times New Roman" w:hAnsi="Times New Roman" w:cs="Times New Roman"/>
          <w:b/>
          <w:bCs/>
          <w:i/>
          <w:position w:val="-6"/>
          <w:lang w:eastAsia="zh-CN"/>
        </w:rPr>
        <w:t>1</w:t>
      </w:r>
      <w:r w:rsidRPr="00662BB9">
        <w:rPr>
          <w:rFonts w:ascii="Times New Roman" w:hAnsi="Times New Roman" w:cs="Times New Roman"/>
          <w:b/>
          <w:bCs/>
          <w:i/>
          <w:position w:val="-6"/>
          <w:lang w:eastAsia="zh-CN"/>
        </w:rPr>
        <w:t xml:space="preserve">: </w:t>
      </w:r>
      <w:r w:rsidRPr="00662BB9">
        <w:rPr>
          <w:rFonts w:ascii="Times New Roman" w:hAnsi="Times New Roman" w:cs="Times New Roman"/>
          <w:b/>
          <w:i/>
          <w:position w:val="-6"/>
          <w:lang w:eastAsia="zh-CN"/>
        </w:rPr>
        <w:t>Adding a new column in</w:t>
      </w:r>
      <w:r w:rsidR="009C433B" w:rsidRPr="00662BB9">
        <w:rPr>
          <w:rFonts w:ascii="Times New Roman" w:hAnsi="Times New Roman" w:cs="Times New Roman"/>
          <w:b/>
          <w:i/>
          <w:position w:val="-6"/>
          <w:lang w:eastAsia="zh-CN"/>
        </w:rPr>
        <w:t>to</w:t>
      </w:r>
      <w:r w:rsidRPr="00662BB9">
        <w:rPr>
          <w:rFonts w:ascii="Times New Roman" w:hAnsi="Times New Roman" w:cs="Times New Roman"/>
          <w:b/>
          <w:i/>
          <w:position w:val="-6"/>
          <w:lang w:eastAsia="zh-CN"/>
        </w:rPr>
        <w:t xml:space="preserve"> TDRA table to indicate the number of slots</w:t>
      </w:r>
      <w:r w:rsidR="00894D9D" w:rsidRPr="00662BB9">
        <w:rPr>
          <w:rFonts w:ascii="Times New Roman" w:hAnsi="Times New Roman" w:cs="Times New Roman"/>
          <w:b/>
          <w:i/>
          <w:position w:val="-6"/>
          <w:lang w:eastAsia="zh-CN"/>
        </w:rPr>
        <w:t xml:space="preserve"> for TBoMS</w:t>
      </w:r>
      <w:r w:rsidRPr="00662BB9">
        <w:rPr>
          <w:rFonts w:ascii="Times New Roman" w:hAnsi="Times New Roman" w:cs="Times New Roman"/>
          <w:b/>
          <w:i/>
          <w:position w:val="-6"/>
          <w:lang w:eastAsia="zh-CN"/>
        </w:rPr>
        <w:t>.</w:t>
      </w:r>
    </w:p>
    <w:p w14:paraId="32D7D56A" w14:textId="6EBF4244" w:rsidR="00A46EC1" w:rsidRPr="00662BB9" w:rsidRDefault="00A46EC1" w:rsidP="00662BB9">
      <w:pPr>
        <w:pStyle w:val="a7"/>
        <w:numPr>
          <w:ilvl w:val="0"/>
          <w:numId w:val="30"/>
        </w:numPr>
        <w:overflowPunct w:val="0"/>
        <w:autoSpaceDE w:val="0"/>
        <w:autoSpaceDN w:val="0"/>
        <w:adjustRightInd w:val="0"/>
        <w:snapToGrid w:val="0"/>
        <w:spacing w:after="120" w:line="240" w:lineRule="auto"/>
        <w:jc w:val="both"/>
        <w:textAlignment w:val="baseline"/>
        <w:rPr>
          <w:rFonts w:ascii="Times New Roman" w:hAnsi="Times New Roman" w:cs="Times New Roman"/>
          <w:b/>
          <w:iCs/>
          <w:lang w:eastAsia="zh-CN"/>
        </w:rPr>
      </w:pPr>
      <w:r w:rsidRPr="00662BB9">
        <w:rPr>
          <w:rFonts w:ascii="Times New Roman" w:eastAsia="宋体" w:hAnsi="Times New Roman" w:cs="Times New Roman"/>
          <w:b/>
          <w:i/>
          <w:iCs/>
          <w:lang w:eastAsia="zh-CN"/>
        </w:rPr>
        <w:t xml:space="preserve">Support </w:t>
      </w:r>
      <w:r w:rsidRPr="00662BB9">
        <w:rPr>
          <w:rFonts w:ascii="Times New Roman" w:eastAsia="Yu Mincho" w:hAnsi="Times New Roman" w:cs="Times New Roman"/>
          <w:b/>
          <w:i/>
          <w:iCs/>
          <w:lang w:eastAsia="ja-JP"/>
        </w:rPr>
        <w:t>{ 2, 3, 4, 6}</w:t>
      </w:r>
      <w:r w:rsidRPr="00662BB9">
        <w:rPr>
          <w:rFonts w:ascii="Times New Roman" w:eastAsia="宋体" w:hAnsi="Times New Roman" w:cs="Times New Roman"/>
          <w:b/>
          <w:i/>
          <w:iCs/>
          <w:lang w:eastAsia="zh-CN"/>
        </w:rPr>
        <w:t xml:space="preserve"> as</w:t>
      </w:r>
      <w:r w:rsidRPr="00662BB9">
        <w:rPr>
          <w:rFonts w:ascii="Times New Roman" w:hAnsi="Times New Roman" w:cs="Times New Roman"/>
          <w:b/>
          <w:i/>
          <w:iCs/>
          <w:lang w:eastAsia="zh-CN"/>
        </w:rPr>
        <w:t xml:space="preserve"> the candidate values</w:t>
      </w:r>
      <w:r w:rsidRPr="00662BB9">
        <w:rPr>
          <w:rFonts w:ascii="Times New Roman" w:eastAsia="宋体" w:hAnsi="Times New Roman" w:cs="Times New Roman"/>
          <w:b/>
          <w:i/>
          <w:iCs/>
          <w:lang w:eastAsia="zh-CN"/>
        </w:rPr>
        <w:t>.</w:t>
      </w:r>
      <w:r w:rsidRPr="00662BB9">
        <w:rPr>
          <w:rFonts w:ascii="Times New Roman" w:eastAsia="宋体" w:hAnsi="Times New Roman" w:cs="Times New Roman"/>
          <w:b/>
          <w:iCs/>
          <w:lang w:eastAsia="zh-CN"/>
        </w:rPr>
        <w:t xml:space="preserve"> </w:t>
      </w:r>
    </w:p>
    <w:bookmarkEnd w:id="4"/>
    <w:p w14:paraId="6ACD0EEF" w14:textId="72E3E2A7" w:rsidR="008F59DF" w:rsidRPr="00662BB9" w:rsidRDefault="00403DB9" w:rsidP="00662BB9">
      <w:pPr>
        <w:pStyle w:val="21"/>
      </w:pPr>
      <w:r w:rsidRPr="00662BB9">
        <w:rPr>
          <w:sz w:val="22"/>
          <w:szCs w:val="22"/>
        </w:rPr>
        <w:t xml:space="preserve">2.2 </w:t>
      </w:r>
      <w:r w:rsidR="008F59DF" w:rsidRPr="00662BB9">
        <w:rPr>
          <w:sz w:val="22"/>
          <w:szCs w:val="22"/>
        </w:rPr>
        <w:t>FDRA</w:t>
      </w:r>
      <w:r w:rsidR="001A374C" w:rsidRPr="00662BB9">
        <w:rPr>
          <w:sz w:val="22"/>
          <w:szCs w:val="22"/>
        </w:rPr>
        <w:t xml:space="preserve"> for TBoMS</w:t>
      </w:r>
    </w:p>
    <w:p w14:paraId="73E56C7F" w14:textId="37183211" w:rsidR="008F59DF" w:rsidRPr="00662BB9" w:rsidRDefault="00D2037E" w:rsidP="00662BB9">
      <w:pPr>
        <w:spacing w:before="240" w:line="276" w:lineRule="auto"/>
        <w:jc w:val="both"/>
        <w:rPr>
          <w:rFonts w:ascii="Times New Roman" w:hAnsi="Times New Roman" w:cs="Times New Roman"/>
          <w:lang w:eastAsia="zh-CN"/>
        </w:rPr>
      </w:pPr>
      <w:bookmarkStart w:id="5" w:name="OLE_LINK22"/>
      <w:r w:rsidRPr="00662BB9">
        <w:rPr>
          <w:rFonts w:ascii="Times New Roman" w:hAnsi="Times New Roman" w:cs="Times New Roman"/>
          <w:lang w:eastAsia="zh-CN"/>
        </w:rPr>
        <w:t xml:space="preserve">One of the main reason for bottleneck of PUSCH coverage is the limitation of transmission power, boosting the transmission power with the narrow bandwidth </w:t>
      </w:r>
      <w:r w:rsidR="00B75FE8" w:rsidRPr="00662BB9">
        <w:rPr>
          <w:rFonts w:ascii="Times New Roman" w:hAnsi="Times New Roman" w:cs="Times New Roman"/>
          <w:lang w:eastAsia="zh-CN"/>
        </w:rPr>
        <w:t>for better coverage is a feasible</w:t>
      </w:r>
      <w:r w:rsidR="00FC6264" w:rsidRPr="00662BB9">
        <w:rPr>
          <w:rFonts w:ascii="Times New Roman" w:hAnsi="Times New Roman" w:cs="Times New Roman"/>
          <w:lang w:eastAsia="zh-CN"/>
        </w:rPr>
        <w:t xml:space="preserve"> way.</w:t>
      </w:r>
      <w:bookmarkEnd w:id="5"/>
      <w:r w:rsidR="00FC6264" w:rsidRPr="00662BB9">
        <w:rPr>
          <w:rFonts w:ascii="Times New Roman" w:hAnsi="Times New Roman" w:cs="Times New Roman"/>
          <w:lang w:eastAsia="zh-CN"/>
        </w:rPr>
        <w:t xml:space="preserve"> </w:t>
      </w:r>
      <w:r w:rsidR="009C433B" w:rsidRPr="00386240">
        <w:rPr>
          <w:rFonts w:ascii="Times New Roman" w:hAnsi="Times New Roman" w:cs="Times New Roman"/>
          <w:lang w:eastAsia="zh-CN"/>
        </w:rPr>
        <w:t xml:space="preserve">When </w:t>
      </w:r>
      <w:r w:rsidR="008F59DF" w:rsidRPr="00662BB9">
        <w:rPr>
          <w:rFonts w:ascii="Times New Roman" w:hAnsi="Times New Roman" w:cs="Times New Roman"/>
          <w:lang w:eastAsia="zh-CN"/>
        </w:rPr>
        <w:t>TBoMS</w:t>
      </w:r>
      <w:r w:rsidR="009C433B" w:rsidRPr="00386240">
        <w:rPr>
          <w:rFonts w:ascii="Times New Roman" w:hAnsi="Times New Roman" w:cs="Times New Roman"/>
          <w:lang w:eastAsia="zh-CN"/>
        </w:rPr>
        <w:t xml:space="preserve"> transmission</w:t>
      </w:r>
      <w:r w:rsidR="008F59DF" w:rsidRPr="00662BB9">
        <w:rPr>
          <w:rFonts w:ascii="Times New Roman" w:hAnsi="Times New Roman" w:cs="Times New Roman"/>
          <w:lang w:eastAsia="zh-CN"/>
        </w:rPr>
        <w:t xml:space="preserve"> is enabled, there is no need to occupy a lager frequency domain resources to achieve even lower code rate thanks to the increased time domain resources from multiple slots. Thus, the maximum number of PRB in the frequency domain can be limited. As a result, some bits of FDRA field in DCI can be saved.  Some companies argued that the PRBs limit</w:t>
      </w:r>
      <w:r w:rsidR="00643FB4" w:rsidRPr="00662BB9">
        <w:rPr>
          <w:rFonts w:ascii="Times New Roman" w:hAnsi="Times New Roman" w:cs="Times New Roman"/>
          <w:lang w:eastAsia="zh-CN"/>
        </w:rPr>
        <w:t xml:space="preserve">ation </w:t>
      </w:r>
      <w:r w:rsidR="001D3F0E" w:rsidRPr="00662BB9">
        <w:rPr>
          <w:rFonts w:ascii="Times New Roman" w:hAnsi="Times New Roman" w:cs="Times New Roman"/>
          <w:lang w:eastAsia="zh-CN"/>
        </w:rPr>
        <w:t xml:space="preserve">for TBoMS </w:t>
      </w:r>
      <w:r w:rsidR="00643FB4" w:rsidRPr="00662BB9">
        <w:rPr>
          <w:rFonts w:ascii="Times New Roman" w:hAnsi="Times New Roman" w:cs="Times New Roman"/>
          <w:lang w:eastAsia="zh-CN"/>
        </w:rPr>
        <w:t>should be</w:t>
      </w:r>
      <w:r w:rsidR="001D3F0E" w:rsidRPr="00662BB9">
        <w:rPr>
          <w:rFonts w:ascii="Times New Roman" w:hAnsi="Times New Roman" w:cs="Times New Roman"/>
          <w:lang w:eastAsia="zh-CN"/>
        </w:rPr>
        <w:t xml:space="preserve"> done by</w:t>
      </w:r>
      <w:r w:rsidR="008F59DF" w:rsidRPr="00662BB9">
        <w:rPr>
          <w:rFonts w:ascii="Times New Roman" w:hAnsi="Times New Roman" w:cs="Times New Roman"/>
          <w:lang w:eastAsia="zh-CN"/>
        </w:rPr>
        <w:t xml:space="preserve"> gNB</w:t>
      </w:r>
      <w:r w:rsidR="001D3F0E" w:rsidRPr="00662BB9">
        <w:rPr>
          <w:rFonts w:ascii="Times New Roman" w:hAnsi="Times New Roman" w:cs="Times New Roman"/>
          <w:lang w:eastAsia="zh-CN"/>
        </w:rPr>
        <w:t xml:space="preserve"> scheduling, however, in this way, </w:t>
      </w:r>
      <w:r w:rsidR="005D6DB0" w:rsidRPr="00662BB9">
        <w:rPr>
          <w:rFonts w:ascii="Times New Roman" w:hAnsi="Times New Roman" w:cs="Times New Roman"/>
          <w:lang w:eastAsia="zh-CN"/>
        </w:rPr>
        <w:t xml:space="preserve">saving </w:t>
      </w:r>
      <w:r w:rsidR="001D3F0E" w:rsidRPr="00662BB9">
        <w:rPr>
          <w:rFonts w:ascii="Times New Roman" w:hAnsi="Times New Roman" w:cs="Times New Roman"/>
          <w:lang w:eastAsia="zh-CN"/>
        </w:rPr>
        <w:t xml:space="preserve">some bits in FDRA field </w:t>
      </w:r>
      <w:r w:rsidR="009C433B" w:rsidRPr="00386240">
        <w:rPr>
          <w:rFonts w:ascii="Times New Roman" w:hAnsi="Times New Roman" w:cs="Times New Roman"/>
          <w:lang w:eastAsia="zh-CN"/>
        </w:rPr>
        <w:t>will be disappeared</w:t>
      </w:r>
      <w:r w:rsidR="001D3F0E" w:rsidRPr="00662BB9">
        <w:rPr>
          <w:rFonts w:ascii="Times New Roman" w:hAnsi="Times New Roman" w:cs="Times New Roman"/>
          <w:lang w:eastAsia="zh-CN"/>
        </w:rPr>
        <w:t xml:space="preserve">. </w:t>
      </w:r>
      <w:r w:rsidR="005D6DB0" w:rsidRPr="00662BB9">
        <w:rPr>
          <w:rFonts w:ascii="Times New Roman" w:hAnsi="Times New Roman" w:cs="Times New Roman"/>
          <w:lang w:eastAsia="zh-CN"/>
        </w:rPr>
        <w:t>H</w:t>
      </w:r>
      <w:r w:rsidR="008F59DF" w:rsidRPr="00662BB9">
        <w:rPr>
          <w:rFonts w:ascii="Times New Roman" w:hAnsi="Times New Roman" w:cs="Times New Roman"/>
          <w:lang w:eastAsia="zh-CN"/>
        </w:rPr>
        <w:t>ow to define the maximum numb</w:t>
      </w:r>
      <w:r w:rsidR="00280F4A" w:rsidRPr="00662BB9">
        <w:rPr>
          <w:rFonts w:ascii="Times New Roman" w:hAnsi="Times New Roman" w:cs="Times New Roman"/>
          <w:lang w:eastAsia="zh-CN"/>
        </w:rPr>
        <w:t xml:space="preserve">er of PRBs, it could be further </w:t>
      </w:r>
      <w:r w:rsidR="008F59DF" w:rsidRPr="00662BB9">
        <w:rPr>
          <w:rFonts w:ascii="Times New Roman" w:hAnsi="Times New Roman" w:cs="Times New Roman"/>
          <w:lang w:eastAsia="zh-CN"/>
        </w:rPr>
        <w:t xml:space="preserve">studied, e.g., </w:t>
      </w:r>
      <w:r w:rsidR="00B75FE8" w:rsidRPr="00662BB9">
        <w:rPr>
          <w:rFonts w:ascii="Times New Roman" w:hAnsi="Times New Roman" w:cs="Times New Roman"/>
          <w:lang w:eastAsia="zh-CN"/>
        </w:rPr>
        <w:t>depending</w:t>
      </w:r>
      <w:r w:rsidR="008F59DF" w:rsidRPr="00662BB9">
        <w:rPr>
          <w:rFonts w:ascii="Times New Roman" w:hAnsi="Times New Roman" w:cs="Times New Roman"/>
          <w:lang w:eastAsia="zh-CN"/>
        </w:rPr>
        <w:t xml:space="preserve"> on the number of slots for TBoMS</w:t>
      </w:r>
      <w:r w:rsidR="00FC6264" w:rsidRPr="00662BB9">
        <w:rPr>
          <w:rFonts w:ascii="Times New Roman" w:hAnsi="Times New Roman" w:cs="Times New Roman"/>
          <w:lang w:eastAsia="zh-CN"/>
        </w:rPr>
        <w:t xml:space="preserve"> could be considered</w:t>
      </w:r>
      <w:r w:rsidR="008F59DF" w:rsidRPr="00662BB9">
        <w:rPr>
          <w:rFonts w:ascii="Times New Roman" w:hAnsi="Times New Roman" w:cs="Times New Roman"/>
          <w:lang w:eastAsia="zh-CN"/>
        </w:rPr>
        <w:t>.</w:t>
      </w:r>
    </w:p>
    <w:p w14:paraId="36C83B28" w14:textId="2D207FDB" w:rsidR="001D3F0E" w:rsidRPr="00662BB9" w:rsidRDefault="004C58F9" w:rsidP="00662BB9">
      <w:pPr>
        <w:jc w:val="both"/>
        <w:rPr>
          <w:rFonts w:ascii="Times New Roman" w:hAnsi="Times New Roman" w:cs="Times New Roman"/>
          <w:b/>
          <w:i/>
          <w:iCs/>
          <w:lang w:eastAsia="zh-CN"/>
        </w:rPr>
      </w:pPr>
      <w:r w:rsidRPr="00662BB9">
        <w:rPr>
          <w:rFonts w:ascii="Times New Roman" w:hAnsi="Times New Roman" w:cs="Times New Roman"/>
          <w:b/>
          <w:bCs/>
          <w:i/>
          <w:iCs/>
          <w:lang w:eastAsia="zh-CN"/>
        </w:rPr>
        <w:t>Proposal 2</w:t>
      </w:r>
      <w:r w:rsidR="008F59DF" w:rsidRPr="00662BB9">
        <w:rPr>
          <w:rFonts w:ascii="Times New Roman" w:hAnsi="Times New Roman" w:cs="Times New Roman"/>
          <w:b/>
          <w:bCs/>
          <w:i/>
          <w:iCs/>
          <w:lang w:eastAsia="zh-CN"/>
        </w:rPr>
        <w:t xml:space="preserve">: </w:t>
      </w:r>
      <w:r w:rsidR="008F59DF" w:rsidRPr="00662BB9">
        <w:rPr>
          <w:rFonts w:ascii="Times New Roman" w:hAnsi="Times New Roman" w:cs="Times New Roman"/>
          <w:b/>
          <w:i/>
          <w:iCs/>
          <w:lang w:eastAsia="zh-CN"/>
        </w:rPr>
        <w:t>The maximum number of PRBs can be limited when TBoMS is enabled.</w:t>
      </w:r>
    </w:p>
    <w:p w14:paraId="4A54F106" w14:textId="2A71D251" w:rsidR="001A374C" w:rsidRPr="00662BB9" w:rsidRDefault="00403DB9" w:rsidP="00662BB9">
      <w:pPr>
        <w:pStyle w:val="21"/>
      </w:pPr>
      <w:r w:rsidRPr="00662BB9">
        <w:rPr>
          <w:sz w:val="22"/>
          <w:szCs w:val="22"/>
        </w:rPr>
        <w:t xml:space="preserve">2.3 </w:t>
      </w:r>
      <w:r w:rsidR="001A374C" w:rsidRPr="00662BB9">
        <w:rPr>
          <w:sz w:val="22"/>
          <w:szCs w:val="22"/>
        </w:rPr>
        <w:t>TBoMS structure</w:t>
      </w:r>
    </w:p>
    <w:p w14:paraId="2E0256B8" w14:textId="2B001206" w:rsidR="00D9178C" w:rsidRPr="00662BB9" w:rsidRDefault="001A374C" w:rsidP="00662BB9">
      <w:pPr>
        <w:jc w:val="both"/>
        <w:rPr>
          <w:rFonts w:ascii="Times New Roman" w:hAnsi="Times New Roman" w:cs="Times New Roman"/>
        </w:rPr>
      </w:pPr>
      <w:r w:rsidRPr="00662BB9">
        <w:rPr>
          <w:rFonts w:ascii="Times New Roman" w:hAnsi="Times New Roman" w:cs="Times New Roman"/>
          <w:lang w:eastAsia="zh-CN"/>
        </w:rPr>
        <w:t xml:space="preserve">In RAN1#106-e, a working assumption of </w:t>
      </w:r>
      <w:r w:rsidRPr="00662BB9">
        <w:rPr>
          <w:rFonts w:ascii="Times New Roman" w:hAnsi="Times New Roman" w:cs="Times New Roman"/>
        </w:rPr>
        <w:t>multiple TOTs are determined for a TBoMS an</w:t>
      </w:r>
      <w:r w:rsidR="004C2286" w:rsidRPr="00662BB9">
        <w:rPr>
          <w:rFonts w:ascii="Times New Roman" w:hAnsi="Times New Roman" w:cs="Times New Roman"/>
        </w:rPr>
        <w:t>d</w:t>
      </w:r>
      <w:r w:rsidRPr="00662BB9">
        <w:rPr>
          <w:rFonts w:ascii="Times New Roman" w:hAnsi="Times New Roman" w:cs="Times New Roman"/>
        </w:rPr>
        <w:t xml:space="preserve"> TB is transmitted on the multiple TOTs using a single RV were achieved. </w:t>
      </w:r>
      <w:r w:rsidR="00EC4084" w:rsidRPr="00662BB9">
        <w:rPr>
          <w:rFonts w:ascii="Times New Roman" w:hAnsi="Times New Roman" w:cs="Times New Roman"/>
        </w:rPr>
        <w:t>Comparing with multiple RV</w:t>
      </w:r>
      <w:r w:rsidR="009833F2" w:rsidRPr="00662BB9">
        <w:rPr>
          <w:rFonts w:ascii="Times New Roman" w:hAnsi="Times New Roman" w:cs="Times New Roman"/>
          <w:lang w:eastAsia="zh-CN"/>
        </w:rPr>
        <w:t>s</w:t>
      </w:r>
      <w:r w:rsidR="00EC4084" w:rsidRPr="00662BB9">
        <w:rPr>
          <w:rFonts w:ascii="Times New Roman" w:hAnsi="Times New Roman" w:cs="Times New Roman"/>
        </w:rPr>
        <w:t xml:space="preserve"> cycling </w:t>
      </w:r>
      <w:r w:rsidR="00531DF7" w:rsidRPr="00386240">
        <w:rPr>
          <w:rFonts w:ascii="Times New Roman" w:hAnsi="Times New Roman" w:cs="Times New Roman"/>
        </w:rPr>
        <w:t xml:space="preserve">among TOTs </w:t>
      </w:r>
      <w:r w:rsidR="00EC4084" w:rsidRPr="00662BB9">
        <w:rPr>
          <w:rFonts w:ascii="Times New Roman" w:hAnsi="Times New Roman" w:cs="Times New Roman"/>
        </w:rPr>
        <w:t>within a TBoMS PUSCH, performance gain could be achieved based on s</w:t>
      </w:r>
      <w:r w:rsidR="00531DF7" w:rsidRPr="00386240">
        <w:rPr>
          <w:rFonts w:ascii="Times New Roman" w:hAnsi="Times New Roman" w:cs="Times New Roman"/>
        </w:rPr>
        <w:t xml:space="preserve">ingle RV thanks to </w:t>
      </w:r>
      <w:r w:rsidR="00EC4084" w:rsidRPr="00662BB9">
        <w:rPr>
          <w:rFonts w:ascii="Times New Roman" w:hAnsi="Times New Roman" w:cs="Times New Roman"/>
        </w:rPr>
        <w:t>systematic bits will be fully mapped, in our view, the working assumption should be confirmed. Thus</w:t>
      </w:r>
      <w:r w:rsidR="006116B9" w:rsidRPr="00662BB9">
        <w:rPr>
          <w:rFonts w:ascii="Times New Roman" w:hAnsi="Times New Roman" w:cs="Times New Roman"/>
        </w:rPr>
        <w:t xml:space="preserve">, </w:t>
      </w:r>
      <w:r w:rsidR="00531DF7" w:rsidRPr="00386240">
        <w:rPr>
          <w:rFonts w:ascii="Times New Roman" w:hAnsi="Times New Roman" w:cs="Times New Roman"/>
        </w:rPr>
        <w:t xml:space="preserve">the </w:t>
      </w:r>
      <w:r w:rsidR="00EC4084" w:rsidRPr="00662BB9">
        <w:rPr>
          <w:rFonts w:ascii="Times New Roman" w:hAnsi="Times New Roman" w:cs="Times New Roman"/>
        </w:rPr>
        <w:t>remain</w:t>
      </w:r>
      <w:r w:rsidR="006116B9" w:rsidRPr="00662BB9">
        <w:rPr>
          <w:rFonts w:ascii="Times New Roman" w:hAnsi="Times New Roman" w:cs="Times New Roman"/>
        </w:rPr>
        <w:t>ing</w:t>
      </w:r>
      <w:r w:rsidR="00531DF7" w:rsidRPr="00386240">
        <w:rPr>
          <w:rFonts w:ascii="Times New Roman" w:hAnsi="Times New Roman" w:cs="Times New Roman"/>
        </w:rPr>
        <w:t xml:space="preserve"> issue</w:t>
      </w:r>
      <w:r w:rsidR="00EC4084" w:rsidRPr="00662BB9">
        <w:rPr>
          <w:rFonts w:ascii="Times New Roman" w:hAnsi="Times New Roman" w:cs="Times New Roman"/>
        </w:rPr>
        <w:t xml:space="preserve"> is </w:t>
      </w:r>
      <w:r w:rsidR="00531DF7" w:rsidRPr="00386240">
        <w:rPr>
          <w:rFonts w:ascii="Times New Roman" w:hAnsi="Times New Roman" w:cs="Times New Roman"/>
        </w:rPr>
        <w:t>whether rate matching</w:t>
      </w:r>
      <w:r w:rsidR="008C50DB" w:rsidRPr="00386240">
        <w:rPr>
          <w:rFonts w:ascii="Times New Roman" w:hAnsi="Times New Roman" w:cs="Times New Roman"/>
        </w:rPr>
        <w:t xml:space="preserve"> performs based on</w:t>
      </w:r>
      <w:r w:rsidR="009833F2" w:rsidRPr="00662BB9">
        <w:rPr>
          <w:rFonts w:ascii="Times New Roman" w:hAnsi="Times New Roman" w:cs="Times New Roman"/>
        </w:rPr>
        <w:t xml:space="preserve"> per slot or all slots allocated for TBoMS.</w:t>
      </w:r>
      <w:r w:rsidR="00EC4084" w:rsidRPr="00662BB9">
        <w:rPr>
          <w:rFonts w:ascii="Times New Roman" w:hAnsi="Times New Roman" w:cs="Times New Roman"/>
        </w:rPr>
        <w:t xml:space="preserve"> </w:t>
      </w:r>
      <w:r w:rsidR="00531DF7" w:rsidRPr="00386240">
        <w:rPr>
          <w:rFonts w:ascii="Times New Roman" w:hAnsi="Times New Roman" w:cs="Times New Roman"/>
        </w:rPr>
        <w:t>In Rel-15/16, rate matching</w:t>
      </w:r>
      <w:r w:rsidR="00D9178C" w:rsidRPr="00662BB9">
        <w:rPr>
          <w:rFonts w:ascii="Times New Roman" w:hAnsi="Times New Roman" w:cs="Times New Roman"/>
        </w:rPr>
        <w:t xml:space="preserve"> is performed once for a TB if there is no CB segmentation, otherwise, </w:t>
      </w:r>
      <w:r w:rsidR="00531DF7" w:rsidRPr="00386240">
        <w:rPr>
          <w:rFonts w:ascii="Times New Roman" w:hAnsi="Times New Roman" w:cs="Times New Roman"/>
        </w:rPr>
        <w:t>rate matching</w:t>
      </w:r>
      <w:r w:rsidR="00D9178C" w:rsidRPr="00662BB9">
        <w:rPr>
          <w:rFonts w:ascii="Times New Roman" w:hAnsi="Times New Roman" w:cs="Times New Roman"/>
        </w:rPr>
        <w:t xml:space="preserve"> should be performed for each CB.</w:t>
      </w:r>
      <w:r w:rsidR="00764B28" w:rsidRPr="00662BB9">
        <w:rPr>
          <w:rFonts w:ascii="Times New Roman" w:hAnsi="Times New Roman" w:cs="Times New Roman"/>
        </w:rPr>
        <w:t xml:space="preserve"> If the TBS of TBoMS is small so that the CB se</w:t>
      </w:r>
      <w:r w:rsidR="008C50DB" w:rsidRPr="00386240">
        <w:rPr>
          <w:rFonts w:ascii="Times New Roman" w:hAnsi="Times New Roman" w:cs="Times New Roman"/>
        </w:rPr>
        <w:t>gmentation doesn’t happen, then</w:t>
      </w:r>
      <w:r w:rsidR="00764B28" w:rsidRPr="00662BB9">
        <w:rPr>
          <w:rFonts w:ascii="Times New Roman" w:hAnsi="Times New Roman" w:cs="Times New Roman"/>
        </w:rPr>
        <w:t xml:space="preserve"> rate matching</w:t>
      </w:r>
      <w:r w:rsidR="008C50DB" w:rsidRPr="00386240">
        <w:rPr>
          <w:rFonts w:ascii="Times New Roman" w:hAnsi="Times New Roman" w:cs="Times New Roman"/>
        </w:rPr>
        <w:t xml:space="preserve"> based on all slots allocated for TBoMS</w:t>
      </w:r>
      <w:r w:rsidR="00764B28" w:rsidRPr="00662BB9">
        <w:rPr>
          <w:rFonts w:ascii="Times New Roman" w:hAnsi="Times New Roman" w:cs="Times New Roman"/>
        </w:rPr>
        <w:t xml:space="preserve"> will be performed with legacy rate matching mechanism in Rel-15/16. If the TBS of TBoMS is large and the CB segmentation do happen, when the number of CBs within a slot is not a</w:t>
      </w:r>
      <w:r w:rsidR="00765A3B" w:rsidRPr="00662BB9">
        <w:rPr>
          <w:rFonts w:ascii="Times New Roman" w:hAnsi="Times New Roman" w:cs="Times New Roman"/>
        </w:rPr>
        <w:t>n</w:t>
      </w:r>
      <w:r w:rsidR="00764B28" w:rsidRPr="00662BB9">
        <w:rPr>
          <w:rFonts w:ascii="Times New Roman" w:hAnsi="Times New Roman" w:cs="Times New Roman"/>
        </w:rPr>
        <w:t xml:space="preserve"> integer, the legacy rate matching mechanism </w:t>
      </w:r>
      <w:r w:rsidR="00765A3B" w:rsidRPr="00662BB9">
        <w:rPr>
          <w:rFonts w:ascii="Times New Roman" w:hAnsi="Times New Roman" w:cs="Times New Roman"/>
        </w:rPr>
        <w:t xml:space="preserve">could not be reused </w:t>
      </w:r>
      <w:r w:rsidR="005C7BCB" w:rsidRPr="00386240">
        <w:rPr>
          <w:rFonts w:ascii="Times New Roman" w:hAnsi="Times New Roman" w:cs="Times New Roman"/>
        </w:rPr>
        <w:t>directly if the rate matching</w:t>
      </w:r>
      <w:r w:rsidR="00765A3B" w:rsidRPr="00662BB9">
        <w:rPr>
          <w:rFonts w:ascii="Times New Roman" w:hAnsi="Times New Roman" w:cs="Times New Roman"/>
        </w:rPr>
        <w:t xml:space="preserve"> performed per slot. As </w:t>
      </w:r>
      <w:r w:rsidR="005F1BAC" w:rsidRPr="00662BB9">
        <w:rPr>
          <w:rFonts w:ascii="Times New Roman" w:hAnsi="Times New Roman" w:cs="Times New Roman"/>
        </w:rPr>
        <w:t>a</w:t>
      </w:r>
      <w:r w:rsidR="00765A3B" w:rsidRPr="00662BB9">
        <w:rPr>
          <w:rFonts w:ascii="Times New Roman" w:hAnsi="Times New Roman" w:cs="Times New Roman"/>
        </w:rPr>
        <w:t xml:space="preserve"> result, RM performing based on all slots allocated for TBoMS is prefer.</w:t>
      </w:r>
    </w:p>
    <w:p w14:paraId="231A146C" w14:textId="6C765D97" w:rsidR="00765A3B" w:rsidRPr="00662BB9" w:rsidRDefault="00765A3B" w:rsidP="00662BB9">
      <w:pPr>
        <w:jc w:val="both"/>
        <w:rPr>
          <w:rFonts w:ascii="Times New Roman" w:hAnsi="Times New Roman" w:cs="Times New Roman"/>
          <w:b/>
          <w:i/>
        </w:rPr>
      </w:pPr>
      <w:r w:rsidRPr="00662BB9">
        <w:rPr>
          <w:rFonts w:ascii="Times New Roman" w:hAnsi="Times New Roman" w:cs="Times New Roman"/>
          <w:b/>
          <w:i/>
        </w:rPr>
        <w:t>Proposal</w:t>
      </w:r>
      <w:r w:rsidR="004C58F9" w:rsidRPr="00662BB9">
        <w:rPr>
          <w:rFonts w:ascii="Times New Roman" w:hAnsi="Times New Roman" w:cs="Times New Roman"/>
          <w:b/>
          <w:i/>
        </w:rPr>
        <w:t xml:space="preserve"> 3</w:t>
      </w:r>
      <w:r w:rsidRPr="00662BB9">
        <w:rPr>
          <w:rFonts w:ascii="Times New Roman" w:hAnsi="Times New Roman" w:cs="Times New Roman"/>
          <w:b/>
          <w:i/>
        </w:rPr>
        <w:t>: Confirming the working assumption of multiple TOTs are determined for a TBoMS and TB is transmitted on the multiple TOTs using a single RV.</w:t>
      </w:r>
    </w:p>
    <w:p w14:paraId="627A0BE7" w14:textId="3A9439D3" w:rsidR="005F1BAC" w:rsidRPr="00662BB9" w:rsidRDefault="005F1BAC" w:rsidP="00662BB9">
      <w:pPr>
        <w:pStyle w:val="a7"/>
        <w:numPr>
          <w:ilvl w:val="0"/>
          <w:numId w:val="30"/>
        </w:numPr>
        <w:jc w:val="both"/>
        <w:rPr>
          <w:rFonts w:ascii="Times New Roman" w:hAnsi="Times New Roman" w:cs="Times New Roman"/>
          <w:b/>
          <w:i/>
          <w:lang w:eastAsia="zh-CN"/>
        </w:rPr>
      </w:pPr>
      <w:r w:rsidRPr="00662BB9">
        <w:rPr>
          <w:rFonts w:ascii="Times New Roman" w:hAnsi="Times New Roman" w:cs="Times New Roman"/>
          <w:b/>
          <w:i/>
          <w:lang w:eastAsia="zh-CN"/>
        </w:rPr>
        <w:t>Rate matching is performed based on all slots/TOTs allocated for TBoMS.</w:t>
      </w:r>
    </w:p>
    <w:p w14:paraId="00E9C087" w14:textId="4E2B15CA" w:rsidR="00F07111" w:rsidRPr="00662BB9" w:rsidRDefault="00BB4C90" w:rsidP="00662BB9">
      <w:pPr>
        <w:pStyle w:val="21"/>
      </w:pPr>
      <w:r w:rsidRPr="00662BB9">
        <w:rPr>
          <w:sz w:val="22"/>
          <w:szCs w:val="22"/>
        </w:rPr>
        <w:t xml:space="preserve">2.4 </w:t>
      </w:r>
      <w:r w:rsidR="00082011" w:rsidRPr="00662BB9">
        <w:rPr>
          <w:sz w:val="22"/>
          <w:szCs w:val="22"/>
        </w:rPr>
        <w:t>Power control</w:t>
      </w:r>
    </w:p>
    <w:p w14:paraId="7DB5AC0C" w14:textId="523F5F03" w:rsidR="008E6692" w:rsidRPr="00662BB9" w:rsidRDefault="008E6692" w:rsidP="00662BB9">
      <w:pPr>
        <w:spacing w:before="72"/>
        <w:jc w:val="both"/>
        <w:rPr>
          <w:lang w:eastAsia="zh-CN"/>
        </w:rPr>
      </w:pPr>
      <w:r w:rsidRPr="00662BB9">
        <w:rPr>
          <w:rFonts w:ascii="Times New Roman" w:eastAsia="宋体" w:hAnsi="Times New Roman" w:cs="Times New Roman"/>
          <w:lang w:eastAsia="zh-CN"/>
        </w:rPr>
        <w:t xml:space="preserve">In Rel-15/16, the UE determines the PUSCH transmission power </w:t>
      </w:r>
      <w:r w:rsidRPr="00662BB9">
        <w:rPr>
          <w:rFonts w:ascii="Times New Roman" w:hAnsi="Times New Roman" w:cs="Times New Roman"/>
          <w:iCs/>
          <w:noProof/>
          <w:position w:val="-12"/>
          <w:lang w:eastAsia="zh-CN"/>
        </w:rPr>
        <w:drawing>
          <wp:inline distT="0" distB="0" distL="0" distR="0" wp14:anchorId="08881642" wp14:editId="67CAA436">
            <wp:extent cx="1097280" cy="21971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97280" cy="219710"/>
                    </a:xfrm>
                    <a:prstGeom prst="rect">
                      <a:avLst/>
                    </a:prstGeom>
                    <a:noFill/>
                    <a:ln>
                      <a:noFill/>
                    </a:ln>
                  </pic:spPr>
                </pic:pic>
              </a:graphicData>
            </a:graphic>
          </wp:inline>
        </w:drawing>
      </w:r>
      <w:r w:rsidRPr="00662BB9">
        <w:rPr>
          <w:rFonts w:ascii="Times New Roman" w:eastAsia="宋体" w:hAnsi="Times New Roman" w:cs="Times New Roman"/>
          <w:lang w:eastAsia="zh-CN"/>
        </w:rPr>
        <w:t xml:space="preserve">in PUSCH transmission occasion </w:t>
      </w:r>
      <w:r w:rsidRPr="00662BB9">
        <w:rPr>
          <w:rFonts w:ascii="Times New Roman" w:eastAsia="宋体" w:hAnsi="Times New Roman" w:cs="Times New Roman"/>
          <w:i/>
          <w:lang w:eastAsia="zh-CN"/>
        </w:rPr>
        <w:t>i</w:t>
      </w:r>
      <w:r w:rsidRPr="00662BB9">
        <w:rPr>
          <w:rFonts w:ascii="Times New Roman" w:eastAsia="宋体" w:hAnsi="Times New Roman" w:cs="Times New Roman"/>
          <w:lang w:eastAsia="zh-CN"/>
        </w:rPr>
        <w:t xml:space="preserve"> as:</w:t>
      </w:r>
    </w:p>
    <w:p w14:paraId="22A650AE" w14:textId="51284F71" w:rsidR="008E6692" w:rsidRPr="00662BB9" w:rsidRDefault="008E6692" w:rsidP="00662BB9">
      <w:pPr>
        <w:spacing w:before="72"/>
        <w:jc w:val="center"/>
      </w:pPr>
      <w:r w:rsidRPr="00662BB9">
        <w:rPr>
          <w:rFonts w:ascii="Times New Roman" w:hAnsi="Times New Roman" w:cs="Times New Roman"/>
          <w:noProof/>
          <w:position w:val="-32"/>
          <w:lang w:eastAsia="zh-CN"/>
        </w:rPr>
        <w:drawing>
          <wp:inline distT="0" distB="0" distL="0" distR="0" wp14:anchorId="753F5D5B" wp14:editId="1AED58C8">
            <wp:extent cx="5859780" cy="4679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9780" cy="467995"/>
                    </a:xfrm>
                    <a:prstGeom prst="rect">
                      <a:avLst/>
                    </a:prstGeom>
                    <a:noFill/>
                    <a:ln>
                      <a:noFill/>
                    </a:ln>
                  </pic:spPr>
                </pic:pic>
              </a:graphicData>
            </a:graphic>
          </wp:inline>
        </w:drawing>
      </w:r>
      <w:r w:rsidRPr="00662BB9">
        <w:rPr>
          <w:rFonts w:ascii="Times New Roman" w:hAnsi="Times New Roman" w:cs="Times New Roman"/>
        </w:rPr>
        <w:t>[dBm]</w:t>
      </w:r>
    </w:p>
    <w:p w14:paraId="319493C9" w14:textId="77777777" w:rsidR="008E6692" w:rsidRPr="00662BB9" w:rsidRDefault="008E6692" w:rsidP="00662BB9">
      <w:pPr>
        <w:jc w:val="both"/>
        <w:rPr>
          <w:rFonts w:ascii="Times New Roman" w:hAnsi="Times New Roman" w:cs="Times New Roman"/>
          <w:lang w:eastAsia="zh-CN"/>
        </w:rPr>
      </w:pPr>
    </w:p>
    <w:p w14:paraId="11CFFC03" w14:textId="33886EE9" w:rsidR="008E6692" w:rsidRPr="00662BB9" w:rsidRDefault="008E6692" w:rsidP="00662BB9">
      <w:pPr>
        <w:jc w:val="both"/>
        <w:rPr>
          <w:rFonts w:ascii="Times New Roman" w:hAnsi="Times New Roman" w:cs="Times New Roman"/>
          <w:lang w:eastAsia="zh-CN"/>
        </w:rPr>
      </w:pPr>
      <w:r w:rsidRPr="00662BB9">
        <w:rPr>
          <w:rFonts w:ascii="Times New Roman" w:hAnsi="Times New Roman" w:cs="Times New Roman"/>
          <w:lang w:eastAsia="zh-CN"/>
        </w:rPr>
        <w:lastRenderedPageBreak/>
        <w:t xml:space="preserve">It </w:t>
      </w:r>
      <w:r w:rsidR="00082011" w:rsidRPr="00662BB9">
        <w:rPr>
          <w:rFonts w:ascii="Times New Roman" w:hAnsi="Times New Roman" w:cs="Times New Roman"/>
          <w:lang w:eastAsia="zh-CN"/>
        </w:rPr>
        <w:t xml:space="preserve">depends on the total number of REs for the PUSCH </w:t>
      </w:r>
      <w:r w:rsidRPr="00662BB9">
        <w:rPr>
          <w:rFonts w:ascii="Times New Roman" w:hAnsi="Times New Roman" w:cs="Times New Roman"/>
          <w:lang w:eastAsia="zh-CN"/>
        </w:rPr>
        <w:t xml:space="preserve">transmission occasion </w:t>
      </w:r>
      <w:r w:rsidR="00082011" w:rsidRPr="00662BB9">
        <w:rPr>
          <w:rFonts w:ascii="Times New Roman" w:hAnsi="Times New Roman" w:cs="Times New Roman"/>
          <w:lang w:eastAsia="zh-CN"/>
        </w:rPr>
        <w:t xml:space="preserve">with excluding DMRS </w:t>
      </w:r>
      <w:r w:rsidRPr="00662BB9">
        <w:rPr>
          <w:rFonts w:ascii="Times New Roman" w:hAnsi="Times New Roman" w:cs="Times New Roman"/>
          <w:lang w:eastAsia="zh-CN"/>
        </w:rPr>
        <w:t>and PTRS REs. When TBoMS is enabled, similarly, the TBoMS PUSCH could be regarded as a transmission occasion and the transmission power determination should also be based on the total number of REs within all slots for TB processing excluding the overhead of reference signals.</w:t>
      </w:r>
    </w:p>
    <w:p w14:paraId="5B40EE41" w14:textId="084C1304" w:rsidR="00082011" w:rsidRPr="00662BB9" w:rsidRDefault="004C58F9" w:rsidP="00662BB9">
      <w:pPr>
        <w:spacing w:before="72"/>
        <w:jc w:val="both"/>
        <w:rPr>
          <w:rFonts w:ascii="Times New Roman" w:eastAsia="宋体" w:hAnsi="Times New Roman" w:cs="Times New Roman"/>
          <w:b/>
          <w:i/>
        </w:rPr>
      </w:pPr>
      <w:r w:rsidRPr="00386240">
        <w:rPr>
          <w:rFonts w:ascii="Times New Roman" w:eastAsia="宋体" w:hAnsi="Times New Roman" w:cs="Times New Roman"/>
          <w:b/>
          <w:i/>
        </w:rPr>
        <w:t>Proposal 4</w:t>
      </w:r>
      <w:r w:rsidR="008E6692" w:rsidRPr="00662BB9">
        <w:rPr>
          <w:rFonts w:ascii="Times New Roman" w:eastAsia="宋体" w:hAnsi="Times New Roman" w:cs="Times New Roman"/>
          <w:b/>
        </w:rPr>
        <w:t xml:space="preserve">: </w:t>
      </w:r>
      <w:r w:rsidR="008E6692" w:rsidRPr="00662BB9">
        <w:rPr>
          <w:rFonts w:ascii="Times New Roman" w:eastAsia="宋体" w:hAnsi="Times New Roman" w:cs="Times New Roman"/>
          <w:b/>
          <w:i/>
        </w:rPr>
        <w:t>The transmission power determination of TBoMS should be based on all of REs excluding the overhead of reference signals.</w:t>
      </w:r>
    </w:p>
    <w:p w14:paraId="6C5D73FF" w14:textId="585D7DA6" w:rsidR="004C58F9" w:rsidRPr="00662BB9" w:rsidRDefault="004C58F9" w:rsidP="00662BB9">
      <w:pPr>
        <w:pStyle w:val="21"/>
        <w:rPr>
          <w:rStyle w:val="1Char"/>
          <w:rFonts w:ascii="Times New Roman" w:hAnsi="Times New Roman"/>
          <w:sz w:val="22"/>
          <w:szCs w:val="22"/>
          <w:lang w:val="en-US"/>
        </w:rPr>
      </w:pPr>
      <w:r w:rsidRPr="00662BB9">
        <w:rPr>
          <w:rStyle w:val="1Char"/>
          <w:rFonts w:ascii="Times New Roman" w:hAnsi="Times New Roman"/>
          <w:b/>
          <w:sz w:val="22"/>
          <w:szCs w:val="22"/>
          <w:lang w:val="en-US"/>
        </w:rPr>
        <w:t>2.5 UCI multiplexing</w:t>
      </w:r>
    </w:p>
    <w:p w14:paraId="0DEF9A57" w14:textId="40287F83" w:rsidR="00D22509" w:rsidRPr="00662BB9" w:rsidRDefault="00D22509" w:rsidP="00662BB9">
      <w:pPr>
        <w:spacing w:before="120"/>
        <w:jc w:val="both"/>
        <w:rPr>
          <w:rFonts w:ascii="Times New Roman" w:hAnsi="Times New Roman" w:cs="Times New Roman"/>
          <w:lang w:eastAsia="zh-CN"/>
        </w:rPr>
      </w:pPr>
      <w:r w:rsidRPr="00662BB9">
        <w:rPr>
          <w:rFonts w:ascii="Times New Roman" w:hAnsi="Times New Roman" w:cs="Times New Roman"/>
        </w:rPr>
        <w:t>In th</w:t>
      </w:r>
      <w:r w:rsidR="001602FD" w:rsidRPr="00662BB9">
        <w:rPr>
          <w:rFonts w:ascii="Times New Roman" w:hAnsi="Times New Roman" w:cs="Times New Roman"/>
        </w:rPr>
        <w:t xml:space="preserve">e current specification, when </w:t>
      </w:r>
      <w:r w:rsidR="005C7BCB" w:rsidRPr="00386240">
        <w:rPr>
          <w:rFonts w:ascii="Times New Roman" w:hAnsi="Times New Roman" w:cs="Times New Roman"/>
        </w:rPr>
        <w:t xml:space="preserve">a single </w:t>
      </w:r>
      <w:r w:rsidRPr="00662BB9">
        <w:rPr>
          <w:rFonts w:ascii="Times New Roman" w:hAnsi="Times New Roman" w:cs="Times New Roman"/>
        </w:rPr>
        <w:t xml:space="preserve">PUCCH and PUSCH transmissions </w:t>
      </w:r>
      <w:r w:rsidR="005C7BCB" w:rsidRPr="00386240">
        <w:rPr>
          <w:rFonts w:ascii="Times New Roman" w:hAnsi="Times New Roman" w:cs="Times New Roman"/>
        </w:rPr>
        <w:t xml:space="preserve">of same priority index </w:t>
      </w:r>
      <w:r w:rsidRPr="00662BB9">
        <w:rPr>
          <w:rFonts w:ascii="Times New Roman" w:hAnsi="Times New Roman" w:cs="Times New Roman"/>
        </w:rPr>
        <w:t>overlaps with each other, the UCI</w:t>
      </w:r>
      <w:r w:rsidR="00787BE3" w:rsidRPr="00386240">
        <w:rPr>
          <w:rFonts w:ascii="Times New Roman" w:hAnsi="Times New Roman" w:cs="Times New Roman"/>
        </w:rPr>
        <w:t xml:space="preserve"> is</w:t>
      </w:r>
      <w:r w:rsidRPr="00662BB9">
        <w:rPr>
          <w:rFonts w:ascii="Times New Roman" w:hAnsi="Times New Roman" w:cs="Times New Roman"/>
        </w:rPr>
        <w:t xml:space="preserve"> multiplexed on the PUSCH in the overlapped slot</w:t>
      </w:r>
      <w:r w:rsidR="001602FD" w:rsidRPr="00662BB9">
        <w:rPr>
          <w:rFonts w:ascii="Times New Roman" w:hAnsi="Times New Roman" w:cs="Times New Roman"/>
        </w:rPr>
        <w:t xml:space="preserve"> </w:t>
      </w:r>
      <w:r w:rsidR="00787BE3" w:rsidRPr="00386240">
        <w:rPr>
          <w:rFonts w:ascii="Times New Roman" w:hAnsi="Times New Roman" w:cs="Times New Roman"/>
        </w:rPr>
        <w:t xml:space="preserve">and the PUCCH transmission is cancelled </w:t>
      </w:r>
      <w:r w:rsidR="00DC3014" w:rsidRPr="00662BB9">
        <w:rPr>
          <w:rFonts w:ascii="Times New Roman" w:hAnsi="Times New Roman" w:cs="Times New Roman"/>
          <w:lang w:eastAsia="zh-CN"/>
        </w:rPr>
        <w:t>if</w:t>
      </w:r>
      <w:r w:rsidR="00DC3014" w:rsidRPr="00662BB9">
        <w:rPr>
          <w:rFonts w:ascii="Times New Roman" w:hAnsi="Times New Roman" w:cs="Times New Roman"/>
        </w:rPr>
        <w:t xml:space="preserve"> the </w:t>
      </w:r>
      <w:r w:rsidR="00DC3014" w:rsidRPr="00662BB9">
        <w:rPr>
          <w:rFonts w:ascii="Times New Roman" w:hAnsi="Times New Roman" w:cs="Times New Roman"/>
          <w:lang w:eastAsia="zh-CN"/>
        </w:rPr>
        <w:t xml:space="preserve">timeline </w:t>
      </w:r>
      <w:r w:rsidR="00AF484A" w:rsidRPr="00662BB9">
        <w:rPr>
          <w:rFonts w:ascii="Times New Roman" w:hAnsi="Times New Roman" w:cs="Times New Roman"/>
          <w:lang w:eastAsia="zh-CN"/>
        </w:rPr>
        <w:t xml:space="preserve">condition </w:t>
      </w:r>
      <w:r w:rsidR="00DC3014" w:rsidRPr="00662BB9">
        <w:rPr>
          <w:rFonts w:ascii="Times New Roman" w:hAnsi="Times New Roman" w:cs="Times New Roman"/>
          <w:lang w:eastAsia="zh-CN"/>
        </w:rPr>
        <w:t>is</w:t>
      </w:r>
      <w:r w:rsidR="00DC3014" w:rsidRPr="00662BB9">
        <w:rPr>
          <w:rFonts w:ascii="Times New Roman" w:hAnsi="Times New Roman" w:cs="Times New Roman"/>
        </w:rPr>
        <w:t xml:space="preserve"> met.</w:t>
      </w:r>
      <w:r w:rsidRPr="00662BB9">
        <w:rPr>
          <w:rFonts w:ascii="Times New Roman" w:hAnsi="Times New Roman" w:cs="Times New Roman"/>
        </w:rPr>
        <w:t xml:space="preserve"> </w:t>
      </w:r>
      <w:r w:rsidR="00903C69" w:rsidRPr="00662BB9">
        <w:rPr>
          <w:rFonts w:ascii="Times New Roman" w:hAnsi="Times New Roman" w:cs="Times New Roman"/>
        </w:rPr>
        <w:t xml:space="preserve">When </w:t>
      </w:r>
      <w:r w:rsidRPr="00662BB9">
        <w:rPr>
          <w:rFonts w:ascii="Times New Roman" w:hAnsi="Times New Roman" w:cs="Times New Roman"/>
        </w:rPr>
        <w:t xml:space="preserve">TBoMS transmission </w:t>
      </w:r>
      <w:r w:rsidR="00903C69" w:rsidRPr="00662BB9">
        <w:rPr>
          <w:rFonts w:ascii="Times New Roman" w:hAnsi="Times New Roman" w:cs="Times New Roman"/>
        </w:rPr>
        <w:t>is enabled, a TB would be occupied multiple of slots</w:t>
      </w:r>
      <w:r w:rsidRPr="00662BB9">
        <w:rPr>
          <w:rFonts w:ascii="Times New Roman" w:hAnsi="Times New Roman" w:cs="Times New Roman"/>
        </w:rPr>
        <w:t xml:space="preserve">, the legacy </w:t>
      </w:r>
      <w:r w:rsidR="001602FD" w:rsidRPr="00662BB9">
        <w:rPr>
          <w:rFonts w:ascii="Times New Roman" w:hAnsi="Times New Roman" w:cs="Times New Roman"/>
        </w:rPr>
        <w:t xml:space="preserve">per-slot </w:t>
      </w:r>
      <w:r w:rsidRPr="00662BB9">
        <w:rPr>
          <w:rFonts w:ascii="Times New Roman" w:hAnsi="Times New Roman" w:cs="Times New Roman"/>
        </w:rPr>
        <w:t xml:space="preserve">UCI multiplexing mechanism is not applicable. </w:t>
      </w:r>
    </w:p>
    <w:p w14:paraId="45CDCE17" w14:textId="7B013939" w:rsidR="00D22509" w:rsidRPr="00662BB9" w:rsidRDefault="00D22509" w:rsidP="00662BB9">
      <w:pPr>
        <w:spacing w:before="120"/>
        <w:jc w:val="both"/>
        <w:rPr>
          <w:rFonts w:ascii="Times New Roman" w:hAnsi="Times New Roman" w:cs="Times New Roman"/>
        </w:rPr>
      </w:pPr>
      <w:r w:rsidRPr="00662BB9">
        <w:rPr>
          <w:rFonts w:ascii="Times New Roman" w:hAnsi="Times New Roman" w:cs="Times New Roman"/>
        </w:rPr>
        <w:t xml:space="preserve">When the overlapping </w:t>
      </w:r>
      <w:r w:rsidR="00B75FE8" w:rsidRPr="00662BB9">
        <w:rPr>
          <w:rFonts w:ascii="Times New Roman" w:hAnsi="Times New Roman" w:cs="Times New Roman"/>
        </w:rPr>
        <w:t xml:space="preserve">of PUCCH and PUSCH is realized </w:t>
      </w:r>
      <w:r w:rsidR="00386240" w:rsidRPr="00662BB9">
        <w:rPr>
          <w:rFonts w:ascii="Times New Roman" w:hAnsi="Times New Roman" w:cs="Times New Roman"/>
        </w:rPr>
        <w:t xml:space="preserve">by UE before </w:t>
      </w:r>
      <w:r w:rsidRPr="00662BB9">
        <w:rPr>
          <w:rFonts w:ascii="Times New Roman" w:hAnsi="Times New Roman" w:cs="Times New Roman"/>
        </w:rPr>
        <w:t xml:space="preserve">the start of TBoMS PUSCH </w:t>
      </w:r>
      <w:r w:rsidR="001E5F72" w:rsidRPr="00662BB9">
        <w:rPr>
          <w:rFonts w:ascii="Times New Roman" w:hAnsi="Times New Roman" w:cs="Times New Roman"/>
        </w:rPr>
        <w:t>preparation</w:t>
      </w:r>
      <w:r w:rsidRPr="00662BB9">
        <w:rPr>
          <w:rFonts w:ascii="Times New Roman" w:hAnsi="Times New Roman" w:cs="Times New Roman"/>
        </w:rPr>
        <w:t>, the UE can determine the amount of REs for the TBoMS PUSCH in consideration of UCI transmission resources when performing rate-matching</w:t>
      </w:r>
      <w:r w:rsidR="00E609D5" w:rsidRPr="00662BB9">
        <w:rPr>
          <w:rFonts w:ascii="Times New Roman" w:hAnsi="Times New Roman" w:cs="Times New Roman"/>
        </w:rPr>
        <w:t>, but n</w:t>
      </w:r>
      <w:r w:rsidRPr="00662BB9">
        <w:rPr>
          <w:rFonts w:ascii="Times New Roman" w:hAnsi="Times New Roman" w:cs="Times New Roman"/>
        </w:rPr>
        <w:t>ot vice versa</w:t>
      </w:r>
      <w:r w:rsidR="00E609D5" w:rsidRPr="00662BB9">
        <w:rPr>
          <w:rFonts w:ascii="Times New Roman" w:hAnsi="Times New Roman" w:cs="Times New Roman"/>
        </w:rPr>
        <w:t>.</w:t>
      </w:r>
      <w:r w:rsidR="001E5F72" w:rsidRPr="00662BB9">
        <w:rPr>
          <w:rFonts w:ascii="Times New Roman" w:hAnsi="Times New Roman" w:cs="Times New Roman"/>
        </w:rPr>
        <w:t xml:space="preserve"> </w:t>
      </w:r>
      <w:r w:rsidR="00A12EA6" w:rsidRPr="00662BB9">
        <w:rPr>
          <w:rFonts w:ascii="Times New Roman" w:hAnsi="Times New Roman" w:cs="Times New Roman"/>
        </w:rPr>
        <w:t>UCI p</w:t>
      </w:r>
      <w:r w:rsidR="001E5F72" w:rsidRPr="00662BB9">
        <w:rPr>
          <w:rFonts w:ascii="Times New Roman" w:hAnsi="Times New Roman" w:cs="Times New Roman"/>
        </w:rPr>
        <w:t>unc</w:t>
      </w:r>
      <w:r w:rsidR="002E0740" w:rsidRPr="00662BB9">
        <w:rPr>
          <w:rFonts w:ascii="Times New Roman" w:hAnsi="Times New Roman" w:cs="Times New Roman"/>
        </w:rPr>
        <w:t xml:space="preserve">turing </w:t>
      </w:r>
      <w:r w:rsidR="001E5F72" w:rsidRPr="00662BB9">
        <w:rPr>
          <w:rFonts w:ascii="Times New Roman" w:hAnsi="Times New Roman" w:cs="Times New Roman"/>
        </w:rPr>
        <w:t xml:space="preserve">can be </w:t>
      </w:r>
      <w:r w:rsidR="002E0740" w:rsidRPr="00662BB9">
        <w:rPr>
          <w:rFonts w:ascii="Times New Roman" w:hAnsi="Times New Roman" w:cs="Times New Roman"/>
        </w:rPr>
        <w:t xml:space="preserve">an </w:t>
      </w:r>
      <w:r w:rsidR="001E5F72" w:rsidRPr="00662BB9">
        <w:rPr>
          <w:rFonts w:ascii="Times New Roman" w:hAnsi="Times New Roman" w:cs="Times New Roman"/>
        </w:rPr>
        <w:t xml:space="preserve">option </w:t>
      </w:r>
      <w:r w:rsidR="002E0740" w:rsidRPr="00662BB9">
        <w:rPr>
          <w:rFonts w:ascii="Times New Roman" w:hAnsi="Times New Roman" w:cs="Times New Roman"/>
        </w:rPr>
        <w:t xml:space="preserve">when the </w:t>
      </w:r>
      <w:r w:rsidR="001E5F72" w:rsidRPr="00662BB9">
        <w:rPr>
          <w:rFonts w:ascii="Times New Roman" w:hAnsi="Times New Roman" w:cs="Times New Roman"/>
        </w:rPr>
        <w:t>determin</w:t>
      </w:r>
      <w:r w:rsidR="002E0740" w:rsidRPr="00662BB9">
        <w:rPr>
          <w:rFonts w:ascii="Times New Roman" w:hAnsi="Times New Roman" w:cs="Times New Roman"/>
        </w:rPr>
        <w:t xml:space="preserve">ation time is </w:t>
      </w:r>
      <w:r w:rsidR="001E5F72" w:rsidRPr="00662BB9">
        <w:rPr>
          <w:rFonts w:ascii="Times New Roman" w:hAnsi="Times New Roman" w:cs="Times New Roman"/>
        </w:rPr>
        <w:t xml:space="preserve">later than the </w:t>
      </w:r>
      <w:r w:rsidR="002E0740" w:rsidRPr="00662BB9">
        <w:rPr>
          <w:rFonts w:ascii="Times New Roman" w:hAnsi="Times New Roman" w:cs="Times New Roman"/>
        </w:rPr>
        <w:t xml:space="preserve">start of the </w:t>
      </w:r>
      <w:r w:rsidR="001E5F72" w:rsidRPr="00662BB9">
        <w:rPr>
          <w:rFonts w:ascii="Times New Roman" w:hAnsi="Times New Roman" w:cs="Times New Roman"/>
        </w:rPr>
        <w:t xml:space="preserve">PUSCH </w:t>
      </w:r>
      <w:r w:rsidR="002E0740" w:rsidRPr="00662BB9">
        <w:rPr>
          <w:rFonts w:ascii="Times New Roman" w:hAnsi="Times New Roman" w:cs="Times New Roman"/>
        </w:rPr>
        <w:t>preparation</w:t>
      </w:r>
      <w:r w:rsidR="0065110A" w:rsidRPr="00662BB9">
        <w:rPr>
          <w:rFonts w:ascii="Times New Roman" w:hAnsi="Times New Roman" w:cs="Times New Roman"/>
        </w:rPr>
        <w:t xml:space="preserve">, as shown </w:t>
      </w:r>
      <w:r w:rsidR="002A057C" w:rsidRPr="00662BB9">
        <w:rPr>
          <w:rFonts w:ascii="Times New Roman" w:hAnsi="Times New Roman" w:cs="Times New Roman"/>
        </w:rPr>
        <w:t xml:space="preserve">in </w:t>
      </w:r>
      <w:r w:rsidR="0065110A" w:rsidRPr="00662BB9">
        <w:rPr>
          <w:rFonts w:ascii="Times New Roman" w:hAnsi="Times New Roman" w:cs="Times New Roman"/>
        </w:rPr>
        <w:t xml:space="preserve">Figure </w:t>
      </w:r>
      <w:r w:rsidR="002A057C" w:rsidRPr="00662BB9">
        <w:rPr>
          <w:rFonts w:ascii="Times New Roman" w:hAnsi="Times New Roman" w:cs="Times New Roman"/>
        </w:rPr>
        <w:t>1</w:t>
      </w:r>
      <w:r w:rsidR="001E5F72" w:rsidRPr="00662BB9">
        <w:rPr>
          <w:rFonts w:ascii="Times New Roman" w:hAnsi="Times New Roman" w:cs="Times New Roman"/>
        </w:rPr>
        <w:t>.</w:t>
      </w:r>
    </w:p>
    <w:p w14:paraId="488F1946" w14:textId="78FD30D8" w:rsidR="00625071" w:rsidRPr="00662BB9" w:rsidRDefault="00514A66" w:rsidP="00662BB9">
      <w:pPr>
        <w:spacing w:beforeLines="50" w:before="120" w:afterLines="50" w:after="120" w:line="240" w:lineRule="auto"/>
        <w:ind w:leftChars="199" w:left="438"/>
        <w:jc w:val="center"/>
        <w:rPr>
          <w:rFonts w:ascii="Times New Roman" w:eastAsia="微软雅黑" w:hAnsi="Times New Roman" w:cs="Times New Roman"/>
          <w:lang w:eastAsia="zh-CN"/>
        </w:rPr>
      </w:pPr>
      <w:r w:rsidRPr="00662BB9">
        <w:rPr>
          <w:rFonts w:ascii="Times New Roman" w:eastAsia="Arial" w:hAnsi="Times New Roman" w:cs="Times New Roman"/>
          <w:lang w:val="en-GB" w:eastAsia="zh-CN"/>
        </w:rPr>
        <w:object w:dxaOrig="10800" w:dyaOrig="3049" w14:anchorId="4ABE0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122.2pt" o:ole="">
            <v:imagedata r:id="rId12" o:title=""/>
          </v:shape>
          <o:OLEObject Type="Embed" ProgID="Visio.Drawing.15" ShapeID="_x0000_i1025" DrawAspect="Content" ObjectID="_1694436774" r:id="rId13"/>
        </w:object>
      </w:r>
    </w:p>
    <w:p w14:paraId="34C962E7" w14:textId="57586C60" w:rsidR="00625071" w:rsidRPr="00662BB9" w:rsidRDefault="00625071">
      <w:pPr>
        <w:spacing w:before="120"/>
        <w:ind w:leftChars="200" w:left="440"/>
        <w:jc w:val="center"/>
        <w:rPr>
          <w:rFonts w:ascii="Times New Roman" w:hAnsi="Times New Roman" w:cs="Times New Roman"/>
          <w:lang w:val="en-GB" w:eastAsia="zh-CN"/>
        </w:rPr>
      </w:pPr>
      <w:r w:rsidRPr="00662BB9">
        <w:rPr>
          <w:rFonts w:ascii="Times New Roman" w:hAnsi="Times New Roman" w:cs="Times New Roman"/>
          <w:lang w:val="en-GB" w:eastAsia="zh-CN"/>
        </w:rPr>
        <w:t xml:space="preserve">Figure </w:t>
      </w:r>
      <w:r w:rsidR="00FF3BEB" w:rsidRPr="00662BB9">
        <w:rPr>
          <w:rFonts w:ascii="Times New Roman" w:hAnsi="Times New Roman" w:cs="Times New Roman"/>
          <w:lang w:val="en-GB" w:eastAsia="zh-CN"/>
        </w:rPr>
        <w:t>1</w:t>
      </w:r>
      <w:r w:rsidRPr="00662BB9">
        <w:rPr>
          <w:rFonts w:ascii="Times New Roman" w:hAnsi="Times New Roman" w:cs="Times New Roman"/>
          <w:lang w:val="en-GB" w:eastAsia="zh-CN"/>
        </w:rPr>
        <w:t>: UCI multiplexing mechanism</w:t>
      </w:r>
    </w:p>
    <w:p w14:paraId="5E522558" w14:textId="736E5B9B" w:rsidR="00F61F0D" w:rsidRPr="00662BB9" w:rsidRDefault="00F61F0D" w:rsidP="00662BB9">
      <w:pPr>
        <w:jc w:val="both"/>
        <w:rPr>
          <w:rFonts w:ascii="Times New Roman" w:hAnsi="Times New Roman" w:cs="Times New Roman"/>
          <w:b/>
          <w:i/>
          <w:lang w:eastAsia="zh-CN"/>
        </w:rPr>
      </w:pPr>
      <w:bookmarkStart w:id="6" w:name="_Hlk71621211"/>
      <w:r w:rsidRPr="00662BB9">
        <w:rPr>
          <w:rFonts w:ascii="Times New Roman" w:hAnsi="Times New Roman" w:cs="Times New Roman"/>
          <w:b/>
          <w:i/>
          <w:lang w:eastAsia="zh-CN"/>
        </w:rPr>
        <w:t>Proposal</w:t>
      </w:r>
      <w:r w:rsidR="000E18F2">
        <w:rPr>
          <w:rFonts w:ascii="Times New Roman" w:hAnsi="Times New Roman" w:cs="Times New Roman"/>
          <w:b/>
          <w:i/>
          <w:lang w:eastAsia="zh-CN"/>
        </w:rPr>
        <w:t xml:space="preserve"> </w:t>
      </w:r>
      <w:r w:rsidR="004C58F9" w:rsidRPr="00662BB9">
        <w:rPr>
          <w:rFonts w:ascii="Times New Roman" w:hAnsi="Times New Roman" w:cs="Times New Roman"/>
          <w:b/>
          <w:i/>
          <w:lang w:eastAsia="zh-CN"/>
        </w:rPr>
        <w:t>5</w:t>
      </w:r>
      <w:r w:rsidRPr="00662BB9">
        <w:rPr>
          <w:rFonts w:ascii="Times New Roman" w:hAnsi="Times New Roman" w:cs="Times New Roman"/>
          <w:b/>
          <w:i/>
          <w:lang w:eastAsia="zh-CN"/>
        </w:rPr>
        <w:t xml:space="preserve">: UCI multiplexing </w:t>
      </w:r>
      <w:r w:rsidR="00763BBD" w:rsidRPr="00662BB9">
        <w:rPr>
          <w:rFonts w:ascii="Times New Roman" w:hAnsi="Times New Roman" w:cs="Times New Roman"/>
          <w:b/>
          <w:i/>
          <w:lang w:eastAsia="zh-CN"/>
        </w:rPr>
        <w:t>is performed by puncturing or rate-matching depending on the determination time is before or latter the starting time of PUSCH preparation.</w:t>
      </w:r>
    </w:p>
    <w:bookmarkEnd w:id="6"/>
    <w:p w14:paraId="40284592" w14:textId="720A03A7" w:rsidR="00AB3F2E" w:rsidRPr="00662BB9" w:rsidRDefault="00AB3F2E" w:rsidP="00662BB9">
      <w:pPr>
        <w:spacing w:before="120"/>
        <w:jc w:val="both"/>
        <w:rPr>
          <w:rFonts w:ascii="Times New Roman" w:hAnsi="Times New Roman" w:cs="Times New Roman"/>
        </w:rPr>
      </w:pPr>
      <w:r w:rsidRPr="00662BB9">
        <w:rPr>
          <w:rFonts w:ascii="Times New Roman" w:hAnsi="Times New Roman" w:cs="Times New Roman"/>
          <w:lang w:val="en-GB" w:eastAsia="zh-CN"/>
        </w:rPr>
        <w:t xml:space="preserve">In the current UCI multiplexing mechanism, </w:t>
      </w:r>
      <w:r w:rsidRPr="00662BB9">
        <w:rPr>
          <w:rFonts w:ascii="Times New Roman" w:hAnsi="Times New Roman" w:cs="Times New Roman"/>
        </w:rPr>
        <w:t xml:space="preserve">the UE expects that the first symbol </w:t>
      </w:r>
      <m:oMath>
        <m:sSub>
          <m:sSubPr>
            <m:ctrlPr>
              <w:rPr>
                <w:rFonts w:ascii="Cambria Math" w:hAnsi="Cambria Math" w:cs="Times New Roman"/>
              </w:rPr>
            </m:ctrlPr>
          </m:sSubPr>
          <m:e>
            <m:r>
              <w:rPr>
                <w:rFonts w:ascii="Cambria Math" w:hAnsi="Cambria Math" w:cs="Times New Roman"/>
              </w:rPr>
              <m:t>S</m:t>
            </m:r>
          </m:e>
          <m:sub>
            <m:r>
              <m:rPr>
                <m:sty m:val="p"/>
              </m:rPr>
              <w:rPr>
                <w:rFonts w:ascii="Cambria Math" w:hAnsi="Cambria Math" w:cs="Times New Roman"/>
              </w:rPr>
              <m:t>0</m:t>
            </m:r>
          </m:sub>
        </m:sSub>
      </m:oMath>
      <w:r w:rsidRPr="00662BB9">
        <w:rPr>
          <w:rFonts w:ascii="Times New Roman" w:hAnsi="Times New Roman" w:cs="Times New Roman"/>
        </w:rPr>
        <w:t xml:space="preserve"> of the earliest PUSCH of the overlapping slot, satisfies the corresponding timeline conditions.</w:t>
      </w:r>
      <w:r w:rsidR="00353E26" w:rsidRPr="00662BB9">
        <w:rPr>
          <w:rFonts w:ascii="Times New Roman" w:hAnsi="Times New Roman" w:cs="Times New Roman"/>
        </w:rPr>
        <w:t xml:space="preserve"> As show in figure 2.</w:t>
      </w:r>
    </w:p>
    <w:p w14:paraId="6401D578" w14:textId="77777777" w:rsidR="00AB3F2E" w:rsidRPr="00662BB9" w:rsidRDefault="00AB3F2E">
      <w:pPr>
        <w:spacing w:before="100" w:beforeAutospacing="1" w:after="100" w:afterAutospacing="1" w:line="240" w:lineRule="auto"/>
        <w:ind w:leftChars="300" w:left="660"/>
        <w:jc w:val="center"/>
        <w:rPr>
          <w:rFonts w:ascii="Times New Roman" w:hAnsi="Times New Roman" w:cs="Times New Roman"/>
        </w:rPr>
      </w:pPr>
      <w:r w:rsidRPr="00662BB9">
        <w:rPr>
          <w:rFonts w:ascii="Times New Roman" w:hAnsi="Times New Roman" w:cs="Times New Roman"/>
        </w:rPr>
        <w:object w:dxaOrig="5892" w:dyaOrig="1392" w14:anchorId="05F7C5D8">
          <v:shape id="_x0000_i1026" type="#_x0000_t75" style="width:295.1pt;height:70.35pt" o:ole="">
            <v:imagedata r:id="rId14" o:title=""/>
          </v:shape>
          <o:OLEObject Type="Embed" ProgID="Visio.Drawing.15" ShapeID="_x0000_i1026" DrawAspect="Content" ObjectID="_1694436775" r:id="rId15"/>
        </w:object>
      </w:r>
    </w:p>
    <w:p w14:paraId="356737DB" w14:textId="6FC9782C" w:rsidR="00AB3F2E" w:rsidRPr="00662BB9" w:rsidRDefault="00AB3F2E">
      <w:pPr>
        <w:spacing w:before="120"/>
        <w:ind w:leftChars="200" w:left="440"/>
        <w:jc w:val="center"/>
        <w:rPr>
          <w:rFonts w:ascii="Times New Roman" w:hAnsi="Times New Roman" w:cs="Times New Roman"/>
          <w:lang w:val="en-GB" w:eastAsia="zh-CN"/>
        </w:rPr>
      </w:pPr>
      <w:r w:rsidRPr="00662BB9">
        <w:rPr>
          <w:rFonts w:ascii="Times New Roman" w:hAnsi="Times New Roman" w:cs="Times New Roman"/>
          <w:lang w:val="en-GB" w:eastAsia="zh-CN"/>
        </w:rPr>
        <w:t>Figure 2</w:t>
      </w:r>
      <w:r w:rsidR="00514A66" w:rsidRPr="00662BB9">
        <w:rPr>
          <w:rFonts w:ascii="Times New Roman" w:hAnsi="Times New Roman" w:cs="Times New Roman"/>
          <w:lang w:val="en-GB" w:eastAsia="zh-CN"/>
        </w:rPr>
        <w:t xml:space="preserve"> Timeline of UCI multiplexing</w:t>
      </w:r>
    </w:p>
    <w:p w14:paraId="53D6AF8A" w14:textId="3E6FC129" w:rsidR="00AB3F2E" w:rsidRPr="00662BB9" w:rsidRDefault="00AB3F2E" w:rsidP="00662BB9">
      <w:pPr>
        <w:spacing w:before="120"/>
        <w:jc w:val="both"/>
        <w:rPr>
          <w:rFonts w:ascii="Times New Roman" w:hAnsi="Times New Roman" w:cs="Times New Roman"/>
        </w:rPr>
      </w:pPr>
      <w:r w:rsidRPr="00662BB9">
        <w:rPr>
          <w:rFonts w:ascii="Times New Roman" w:hAnsi="Times New Roman" w:cs="Times New Roman"/>
        </w:rPr>
        <w:t xml:space="preserve">For TBoMS, if rate matching is performed per-TOT or cross all allocated slots of TBoMS, the overlapping slot is most likely not the first slot of the TOT or the first slot of the TBoMS. With the current specification, the position of </w:t>
      </w:r>
      <w:r w:rsidRPr="00662BB9">
        <w:rPr>
          <w:rFonts w:ascii="Times New Roman" w:hAnsi="Times New Roman" w:cs="Times New Roman"/>
          <w:i/>
        </w:rPr>
        <w:t>S</w:t>
      </w:r>
      <w:r w:rsidRPr="00662BB9">
        <w:rPr>
          <w:rFonts w:ascii="Times New Roman" w:hAnsi="Times New Roman" w:cs="Times New Roman"/>
          <w:vertAlign w:val="subscript"/>
        </w:rPr>
        <w:t>0</w:t>
      </w:r>
      <w:r w:rsidRPr="00662BB9">
        <w:rPr>
          <w:rFonts w:ascii="Times New Roman" w:hAnsi="Times New Roman" w:cs="Times New Roman"/>
        </w:rPr>
        <w:t xml:space="preserve"> makes UCI multiplexing less flexible, For example, time domain resources prior to </w:t>
      </w:r>
      <w:r w:rsidRPr="00662BB9">
        <w:rPr>
          <w:rFonts w:ascii="Times New Roman" w:hAnsi="Times New Roman" w:cs="Times New Roman"/>
          <w:i/>
        </w:rPr>
        <w:t>S</w:t>
      </w:r>
      <w:r w:rsidRPr="00662BB9">
        <w:rPr>
          <w:rFonts w:ascii="Times New Roman" w:hAnsi="Times New Roman" w:cs="Times New Roman"/>
          <w:vertAlign w:val="subscript"/>
        </w:rPr>
        <w:t>0</w:t>
      </w:r>
      <w:r w:rsidRPr="00662BB9">
        <w:rPr>
          <w:rFonts w:ascii="Times New Roman" w:hAnsi="Times New Roman" w:cs="Times New Roman"/>
        </w:rPr>
        <w:t xml:space="preserve"> </w:t>
      </w:r>
      <w:r w:rsidR="00674B29" w:rsidRPr="00662BB9">
        <w:rPr>
          <w:rFonts w:ascii="Times New Roman" w:hAnsi="Times New Roman" w:cs="Times New Roman"/>
        </w:rPr>
        <w:t xml:space="preserve">within </w:t>
      </w:r>
      <w:r w:rsidRPr="00662BB9">
        <w:rPr>
          <w:rFonts w:ascii="Times New Roman" w:hAnsi="Times New Roman" w:cs="Times New Roman"/>
        </w:rPr>
        <w:t>the TOT s</w:t>
      </w:r>
      <w:r w:rsidR="00353E26" w:rsidRPr="00662BB9">
        <w:rPr>
          <w:rFonts w:ascii="Times New Roman" w:hAnsi="Times New Roman" w:cs="Times New Roman"/>
        </w:rPr>
        <w:t>cope cannot be used by UCI, as show in figure 3.</w:t>
      </w:r>
    </w:p>
    <w:p w14:paraId="76F2A182" w14:textId="68E04FDE" w:rsidR="00353E26" w:rsidRPr="00662BB9" w:rsidRDefault="00AB3F2E">
      <w:pPr>
        <w:spacing w:before="120"/>
        <w:ind w:leftChars="200" w:left="440"/>
        <w:jc w:val="center"/>
        <w:rPr>
          <w:rFonts w:ascii="Times New Roman" w:hAnsi="Times New Roman" w:cs="Times New Roman"/>
        </w:rPr>
      </w:pPr>
      <w:r w:rsidRPr="00662BB9">
        <w:rPr>
          <w:rFonts w:ascii="Times New Roman" w:hAnsi="Times New Roman" w:cs="Times New Roman"/>
        </w:rPr>
        <w:object w:dxaOrig="6121" w:dyaOrig="2149" w14:anchorId="0D6D9636">
          <v:shape id="_x0000_i1027" type="#_x0000_t75" style="width:306.55pt;height:108pt" o:ole="">
            <v:imagedata r:id="rId16" o:title=""/>
          </v:shape>
          <o:OLEObject Type="Embed" ProgID="Visio.Drawing.15" ShapeID="_x0000_i1027" DrawAspect="Content" ObjectID="_1694436776" r:id="rId17"/>
        </w:object>
      </w:r>
    </w:p>
    <w:p w14:paraId="4A719C49" w14:textId="25D06A6B" w:rsidR="00353E26" w:rsidRPr="00662BB9" w:rsidRDefault="00353E26">
      <w:pPr>
        <w:spacing w:before="120"/>
        <w:ind w:leftChars="200" w:left="440"/>
        <w:jc w:val="center"/>
        <w:rPr>
          <w:rFonts w:ascii="Times New Roman" w:hAnsi="Times New Roman" w:cs="Times New Roman"/>
        </w:rPr>
      </w:pPr>
      <w:r w:rsidRPr="00662BB9">
        <w:rPr>
          <w:rFonts w:ascii="Times New Roman" w:hAnsi="Times New Roman" w:cs="Times New Roman"/>
        </w:rPr>
        <w:t>Figure 3. UCI multiplexing mechanism on TBoMS</w:t>
      </w:r>
    </w:p>
    <w:p w14:paraId="53DEF79F" w14:textId="5E41501E" w:rsidR="00AB3F2E" w:rsidRPr="00662BB9" w:rsidRDefault="00674B29" w:rsidP="00662BB9">
      <w:pPr>
        <w:jc w:val="both"/>
        <w:rPr>
          <w:rFonts w:ascii="Times New Roman" w:hAnsi="Times New Roman" w:cs="Times New Roman"/>
          <w:b/>
          <w:i/>
          <w:lang w:eastAsia="zh-CN"/>
        </w:rPr>
      </w:pPr>
      <w:r w:rsidRPr="00662BB9">
        <w:rPr>
          <w:rFonts w:ascii="Times New Roman" w:hAnsi="Times New Roman" w:cs="Times New Roman"/>
          <w:b/>
          <w:i/>
          <w:lang w:eastAsia="zh-CN"/>
        </w:rPr>
        <w:t>Proposal 6</w:t>
      </w:r>
      <w:r w:rsidR="00AB3F2E" w:rsidRPr="00662BB9">
        <w:rPr>
          <w:rFonts w:ascii="Times New Roman" w:hAnsi="Times New Roman" w:cs="Times New Roman"/>
          <w:b/>
          <w:i/>
          <w:lang w:eastAsia="zh-CN"/>
        </w:rPr>
        <w:t>: If rate matching is performed per-TOT or cross all allocated slots of TBoMS,</w:t>
      </w:r>
      <m:oMath>
        <m:r>
          <m:rPr>
            <m:sty m:val="bi"/>
          </m:rPr>
          <w:rPr>
            <w:rFonts w:ascii="Cambria Math" w:hAnsi="Cambria Math" w:cs="Times New Roman"/>
            <w:lang w:val="en-GB" w:eastAsia="zh-CN"/>
          </w:rPr>
          <m:t xml:space="preserve"> </m:t>
        </m:r>
        <m:sSub>
          <m:sSubPr>
            <m:ctrlPr>
              <w:rPr>
                <w:rFonts w:ascii="Cambria Math" w:hAnsi="Cambria Math" w:cs="Times New Roman"/>
                <w:b/>
                <w:i/>
                <w:lang w:val="en-GB" w:eastAsia="zh-CN"/>
              </w:rPr>
            </m:ctrlPr>
          </m:sSubPr>
          <m:e>
            <m:r>
              <m:rPr>
                <m:sty m:val="bi"/>
              </m:rPr>
              <w:rPr>
                <w:rFonts w:ascii="Cambria Math" w:hAnsi="Cambria Math" w:cs="Times New Roman"/>
                <w:lang w:val="en-GB" w:eastAsia="zh-CN"/>
              </w:rPr>
              <m:t>S</m:t>
            </m:r>
          </m:e>
          <m:sub>
            <m:r>
              <m:rPr>
                <m:sty m:val="bi"/>
              </m:rPr>
              <w:rPr>
                <w:rFonts w:ascii="Cambria Math" w:hAnsi="Cambria Math" w:cs="Times New Roman"/>
                <w:lang w:val="en-GB" w:eastAsia="zh-CN"/>
              </w:rPr>
              <m:t>0</m:t>
            </m:r>
          </m:sub>
        </m:sSub>
      </m:oMath>
      <w:r w:rsidR="00AB3F2E" w:rsidRPr="00662BB9">
        <w:rPr>
          <w:rFonts w:ascii="Times New Roman" w:hAnsi="Times New Roman" w:cs="Times New Roman"/>
          <w:i/>
          <w:lang w:val="en-GB" w:eastAsia="zh-CN"/>
        </w:rPr>
        <w:t xml:space="preserve"> </w:t>
      </w:r>
      <w:r w:rsidR="00AB3F2E" w:rsidRPr="00662BB9">
        <w:rPr>
          <w:rFonts w:ascii="Times New Roman" w:hAnsi="Times New Roman" w:cs="Times New Roman"/>
          <w:b/>
          <w:i/>
          <w:lang w:eastAsia="zh-CN"/>
        </w:rPr>
        <w:t>should be redefined.</w:t>
      </w:r>
    </w:p>
    <w:p w14:paraId="2BCE6468" w14:textId="77777777" w:rsidR="00AB3F2E" w:rsidRPr="00662BB9" w:rsidRDefault="00AB3F2E" w:rsidP="00662BB9">
      <w:pPr>
        <w:spacing w:before="120"/>
        <w:jc w:val="both"/>
        <w:rPr>
          <w:rFonts w:ascii="Times New Roman" w:hAnsi="Times New Roman" w:cs="Times New Roman"/>
          <w:lang w:val="en-GB" w:eastAsia="zh-CN"/>
        </w:rPr>
      </w:pPr>
      <w:r w:rsidRPr="00662BB9">
        <w:rPr>
          <w:rFonts w:ascii="Times New Roman" w:hAnsi="Times New Roman" w:cs="Times New Roman"/>
          <w:lang w:val="en-GB" w:eastAsia="zh-CN"/>
        </w:rPr>
        <w:t xml:space="preserve">We know the timelines are different for the cases with and without multiplexing. The reason for the difference is that UCI multiplexing performed by rate-matching in current specification, so the impact of processing time of other type messages to be considered, and then the </w:t>
      </w:r>
      <m:oMath>
        <m:sSub>
          <m:sSubPr>
            <m:ctrlPr>
              <w:rPr>
                <w:rFonts w:ascii="Cambria Math" w:hAnsi="Cambria Math" w:cs="Times New Roman"/>
                <w:lang w:val="en-GB" w:eastAsia="zh-CN"/>
              </w:rPr>
            </m:ctrlPr>
          </m:sSubPr>
          <m:e>
            <m:r>
              <w:rPr>
                <w:rFonts w:ascii="Cambria Math" w:hAnsi="Cambria Math" w:cs="Times New Roman"/>
                <w:lang w:val="en-GB" w:eastAsia="zh-CN"/>
              </w:rPr>
              <m:t>S</m:t>
            </m:r>
          </m:e>
          <m:sub>
            <m:r>
              <m:rPr>
                <m:sty m:val="p"/>
              </m:rPr>
              <w:rPr>
                <w:rFonts w:ascii="Cambria Math" w:hAnsi="Cambria Math" w:cs="Times New Roman"/>
                <w:lang w:val="en-GB" w:eastAsia="zh-CN"/>
              </w:rPr>
              <m:t>0</m:t>
            </m:r>
          </m:sub>
        </m:sSub>
      </m:oMath>
      <w:r w:rsidRPr="00662BB9">
        <w:rPr>
          <w:rFonts w:ascii="Times New Roman" w:hAnsi="Times New Roman" w:cs="Times New Roman"/>
          <w:lang w:val="en-GB" w:eastAsia="zh-CN"/>
        </w:rPr>
        <w:t xml:space="preserve"> is introduced which is the first symbol of the earliest PUSCH. But if UCI multiplexing performed by puncturing, the impact on PUSCH transmission will be ignored, and </w:t>
      </w:r>
      <m:oMath>
        <m:sSub>
          <m:sSubPr>
            <m:ctrlPr>
              <w:rPr>
                <w:rFonts w:ascii="Cambria Math" w:hAnsi="Cambria Math" w:cs="Times New Roman"/>
                <w:lang w:val="en-GB" w:eastAsia="zh-CN"/>
              </w:rPr>
            </m:ctrlPr>
          </m:sSubPr>
          <m:e>
            <m:r>
              <w:rPr>
                <w:rFonts w:ascii="Cambria Math" w:hAnsi="Cambria Math" w:cs="Times New Roman"/>
                <w:lang w:val="en-GB" w:eastAsia="zh-CN"/>
              </w:rPr>
              <m:t>S</m:t>
            </m:r>
          </m:e>
          <m:sub>
            <m:r>
              <m:rPr>
                <m:sty m:val="p"/>
              </m:rPr>
              <w:rPr>
                <w:rFonts w:ascii="Cambria Math" w:hAnsi="Cambria Math" w:cs="Times New Roman"/>
                <w:lang w:val="en-GB" w:eastAsia="zh-CN"/>
              </w:rPr>
              <m:t>0</m:t>
            </m:r>
          </m:sub>
        </m:sSub>
        <m:r>
          <w:rPr>
            <w:rFonts w:ascii="Cambria Math" w:hAnsi="Cambria Math" w:cs="Times New Roman"/>
            <w:lang w:val="en-GB" w:eastAsia="zh-CN"/>
          </w:rPr>
          <m:t xml:space="preserve"> </m:t>
        </m:r>
      </m:oMath>
      <w:r w:rsidRPr="00662BB9">
        <w:rPr>
          <w:rFonts w:ascii="Times New Roman" w:hAnsi="Times New Roman" w:cs="Times New Roman"/>
          <w:lang w:val="en-GB" w:eastAsia="zh-CN"/>
        </w:rPr>
        <w:t>should be defined independently of PUSCH transmission and probably not the first symbol of PUSCH</w:t>
      </w:r>
    </w:p>
    <w:p w14:paraId="2FB8F737" w14:textId="45F175C1" w:rsidR="0093334F" w:rsidRPr="00662BB9" w:rsidRDefault="00674B29" w:rsidP="00662BB9">
      <w:pPr>
        <w:jc w:val="both"/>
        <w:rPr>
          <w:rFonts w:ascii="Times New Roman" w:hAnsi="Times New Roman" w:cs="Times New Roman"/>
          <w:b/>
          <w:i/>
          <w:lang w:eastAsia="zh-CN"/>
        </w:rPr>
      </w:pPr>
      <w:r w:rsidRPr="00662BB9">
        <w:rPr>
          <w:rFonts w:ascii="Times New Roman" w:hAnsi="Times New Roman" w:cs="Times New Roman"/>
          <w:b/>
          <w:i/>
          <w:lang w:eastAsia="zh-CN"/>
        </w:rPr>
        <w:t>Proposal 7</w:t>
      </w:r>
      <w:r w:rsidR="00AB3F2E" w:rsidRPr="00662BB9">
        <w:rPr>
          <w:rFonts w:ascii="Times New Roman" w:hAnsi="Times New Roman" w:cs="Times New Roman"/>
          <w:b/>
          <w:i/>
          <w:lang w:eastAsia="zh-CN"/>
        </w:rPr>
        <w:t>: If UCI multiplexing is performed by puncturing</w:t>
      </w:r>
      <w:r w:rsidR="00AB3F2E" w:rsidRPr="00662BB9">
        <w:rPr>
          <w:rFonts w:ascii="Times New Roman" w:hAnsi="Times New Roman" w:cs="Times New Roman" w:hint="eastAsia"/>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0</m:t>
            </m:r>
          </m:sub>
        </m:sSub>
      </m:oMath>
      <w:r w:rsidR="00AB3F2E" w:rsidRPr="00662BB9">
        <w:rPr>
          <w:rFonts w:ascii="Times New Roman" w:hAnsi="Times New Roman" w:cs="Times New Roman"/>
          <w:b/>
          <w:i/>
          <w:lang w:eastAsia="zh-CN"/>
        </w:rPr>
        <w:t xml:space="preserve">  may differ from rate-matching for UCI multiplexing.</w:t>
      </w:r>
    </w:p>
    <w:p w14:paraId="278D70AE" w14:textId="7BF5391D" w:rsidR="001904C2" w:rsidRPr="00662BB9" w:rsidRDefault="001904C2" w:rsidP="00662BB9">
      <w:pPr>
        <w:spacing w:before="160" w:after="0" w:line="240" w:lineRule="auto"/>
        <w:jc w:val="both"/>
        <w:rPr>
          <w:rFonts w:ascii="Times New Roman" w:hAnsi="Times New Roman" w:cs="Times New Roman"/>
          <w:lang w:val="en-GB" w:eastAsia="zh-CN"/>
        </w:rPr>
      </w:pPr>
      <w:r w:rsidRPr="00662BB9">
        <w:rPr>
          <w:rFonts w:ascii="Times New Roman" w:hAnsi="Times New Roman" w:cs="Times New Roman"/>
          <w:lang w:val="en-GB" w:eastAsia="zh-CN"/>
        </w:rPr>
        <w:t xml:space="preserve">In Rel-15/16, the resources on PUSCH for UCI multiplexing is derived based on RRC parameter beta-offset, scaling (α) and PUSCH length. The number of symbols for UCI multiplexing on a PUSCH is derived based on the </w:t>
      </w:r>
      <w:r w:rsidR="00FE2457" w:rsidRPr="00662BB9">
        <w:rPr>
          <w:rFonts w:ascii="Times New Roman" w:hAnsi="Times New Roman" w:cs="Times New Roman"/>
          <w:lang w:val="en-GB" w:eastAsia="zh-CN"/>
        </w:rPr>
        <w:t xml:space="preserve">equations </w:t>
      </w:r>
      <w:r w:rsidR="00AF78D7" w:rsidRPr="00662BB9">
        <w:rPr>
          <w:rFonts w:ascii="Times New Roman" w:hAnsi="Times New Roman" w:cs="Times New Roman"/>
          <w:lang w:val="en-GB" w:eastAsia="zh-CN"/>
        </w:rPr>
        <w:t>as described</w:t>
      </w:r>
      <w:r w:rsidR="00FE2457" w:rsidRPr="00662BB9">
        <w:rPr>
          <w:rFonts w:ascii="Times New Roman" w:hAnsi="Times New Roman" w:cs="Times New Roman"/>
          <w:lang w:val="en-GB" w:eastAsia="zh-CN"/>
        </w:rPr>
        <w:t xml:space="preserve"> in TS 38.212</w:t>
      </w:r>
      <w:r w:rsidRPr="00662BB9">
        <w:rPr>
          <w:rFonts w:ascii="Times New Roman" w:hAnsi="Times New Roman" w:cs="Times New Roman"/>
          <w:lang w:val="en-GB" w:eastAsia="zh-CN"/>
        </w:rPr>
        <w:t>.</w:t>
      </w:r>
      <w:r w:rsidR="00E829CA" w:rsidRPr="00662BB9">
        <w:rPr>
          <w:rFonts w:ascii="Times New Roman" w:hAnsi="Times New Roman" w:cs="Times New Roman"/>
          <w:lang w:val="en-GB" w:eastAsia="zh-CN"/>
        </w:rPr>
        <w:t xml:space="preserve"> Take HARQ-ACK for PDSCH multiplexed on PUSCH as an example</w:t>
      </w:r>
      <w:r w:rsidR="002615F1" w:rsidRPr="00662BB9">
        <w:rPr>
          <w:rFonts w:ascii="Times New Roman" w:hAnsi="Times New Roman" w:cs="Times New Roman"/>
          <w:lang w:val="en-GB" w:eastAsia="zh-CN"/>
        </w:rPr>
        <w:t xml:space="preserve">, the </w:t>
      </w:r>
      <w:r w:rsidR="002615F1" w:rsidRPr="00662BB9">
        <w:rPr>
          <w:rFonts w:ascii="Times New Roman" w:hAnsi="Times New Roman" w:cs="Times New Roman"/>
          <w:lang w:eastAsia="zh-CN"/>
        </w:rPr>
        <w:t>number of symbols for UCI multiplexing on a PUSCH is derived based on the following equation</w:t>
      </w:r>
      <w:r w:rsidR="00E829CA" w:rsidRPr="00662BB9">
        <w:rPr>
          <w:rFonts w:ascii="Times New Roman" w:hAnsi="Times New Roman" w:cs="Times New Roman"/>
          <w:lang w:val="en-GB" w:eastAsia="zh-CN"/>
        </w:rPr>
        <w:t>:</w:t>
      </w:r>
    </w:p>
    <w:p w14:paraId="29EDE993" w14:textId="77777777" w:rsidR="00E829CA" w:rsidRPr="00662BB9" w:rsidRDefault="00E41966" w:rsidP="00662BB9">
      <w:pPr>
        <w:spacing w:before="160" w:after="0" w:line="240" w:lineRule="auto"/>
        <w:ind w:leftChars="200" w:left="440"/>
        <w:jc w:val="both"/>
        <w:rPr>
          <w:rFonts w:ascii="Times New Roman" w:hAnsi="Times New Roman" w:cs="Times New Roman"/>
        </w:rPr>
      </w:pPr>
      <m:oMathPara>
        <m:oMath>
          <m:sSub>
            <m:sSubPr>
              <m:ctrlPr>
                <w:rPr>
                  <w:rFonts w:ascii="Cambria Math" w:hAnsi="Cambria Math" w:cs="Times New Roman"/>
                  <w:i/>
                </w:rPr>
              </m:ctrlPr>
            </m:sSubPr>
            <m:e>
              <m:sSup>
                <m:sSupPr>
                  <m:ctrlPr>
                    <w:rPr>
                      <w:rFonts w:ascii="Cambria Math" w:hAnsi="Cambria Math" w:cs="Times New Roman"/>
                      <w:i/>
                    </w:rPr>
                  </m:ctrlPr>
                </m:sSupPr>
                <m:e>
                  <m:r>
                    <w:rPr>
                      <w:rFonts w:ascii="Cambria Math" w:hAnsi="Cambria Math" w:cs="Times New Roman"/>
                    </w:rPr>
                    <m:t>Q</m:t>
                  </m:r>
                </m:e>
                <m:sup>
                  <m:r>
                    <w:rPr>
                      <w:rFonts w:ascii="Cambria Math" w:hAnsi="Cambria Math" w:cs="Times New Roman" w:hint="eastAsia"/>
                    </w:rPr>
                    <m:t>'</m:t>
                  </m:r>
                </m:sup>
              </m:sSup>
              <m:ctrlPr>
                <w:rPr>
                  <w:rFonts w:ascii="Cambria Math" w:hAnsi="Cambria Math" w:cs="Times New Roman"/>
                </w:rPr>
              </m:ctrlPr>
            </m:e>
            <m:sub>
              <m:r>
                <m:rPr>
                  <m:nor/>
                </m:rPr>
                <w:rPr>
                  <w:rFonts w:ascii="Times New Roman" w:hAnsi="Times New Roman" w:cs="Times New Roman"/>
                </w:rPr>
                <m:t>ACK</m:t>
              </m:r>
              <m:ctrlPr>
                <w:rPr>
                  <w:rFonts w:ascii="Cambria Math" w:hAnsi="Cambria Math" w:cs="Times New Roman"/>
                </w:rPr>
              </m:ctrlP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min</m:t>
              </m:r>
            </m:fName>
            <m:e>
              <m:d>
                <m:dPr>
                  <m:begChr m:val="{"/>
                  <m:endChr m:val="}"/>
                  <m:ctrlPr>
                    <w:rPr>
                      <w:rFonts w:ascii="Cambria Math" w:hAnsi="Cambria Math" w:cs="Times New Roman"/>
                      <w:i/>
                    </w:rPr>
                  </m:ctrlPr>
                </m:dPr>
                <m:e>
                  <m:d>
                    <m:dPr>
                      <m:begChr m:val="⌈"/>
                      <m:endChr m:val="⌉"/>
                      <m:ctrlPr>
                        <w:rPr>
                          <w:rFonts w:ascii="Cambria Math" w:hAnsi="Cambria Math" w:cs="Times New Roman"/>
                          <w:i/>
                        </w:rPr>
                      </m:ctrlPr>
                    </m:dPr>
                    <m:e>
                      <m:f>
                        <m:fPr>
                          <m:ctrlPr>
                            <w:rPr>
                              <w:rFonts w:ascii="Cambria Math" w:hAnsi="Cambria Math" w:cs="Times New Roman"/>
                              <w:i/>
                            </w:rPr>
                          </m:ctrlPr>
                        </m:fPr>
                        <m:num>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O</m:t>
                                  </m:r>
                                </m:e>
                                <m:sub>
                                  <m:r>
                                    <m:rPr>
                                      <m:nor/>
                                    </m:rPr>
                                    <w:rPr>
                                      <w:rFonts w:ascii="Times New Roman" w:hAnsi="Times New Roman" w:cs="Times New Roman"/>
                                    </w:rPr>
                                    <m:t>ACK</m:t>
                                  </m:r>
                                  <m:ctrlPr>
                                    <w:rPr>
                                      <w:rFonts w:ascii="Cambria Math" w:hAnsi="Cambria Math" w:cs="Times New Roman"/>
                                    </w:rPr>
                                  </m:ctrlP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ACK</m:t>
                                  </m:r>
                                  <m:ctrlPr>
                                    <w:rPr>
                                      <w:rFonts w:ascii="Cambria Math" w:hAnsi="Cambria Math" w:cs="Times New Roman"/>
                                    </w:rPr>
                                  </m:ctrlPr>
                                </m:sub>
                              </m:sSub>
                            </m:e>
                          </m:d>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β</m:t>
                              </m:r>
                            </m:e>
                            <m:sub>
                              <m:r>
                                <m:rPr>
                                  <m:nor/>
                                </m:rPr>
                                <w:rPr>
                                  <w:rFonts w:ascii="Times New Roman" w:hAnsi="Times New Roman" w:cs="Times New Roman"/>
                                </w:rPr>
                                <m:t>offset</m:t>
                              </m:r>
                              <m:ctrlPr>
                                <w:rPr>
                                  <w:rFonts w:ascii="Cambria Math" w:hAnsi="Cambria Math" w:cs="Times New Roman"/>
                                </w:rPr>
                              </m:ctrlPr>
                            </m:sub>
                            <m:sup>
                              <m:r>
                                <m:rPr>
                                  <m:nor/>
                                </m:rPr>
                                <w:rPr>
                                  <w:rFonts w:ascii="Times New Roman" w:hAnsi="Times New Roman" w:cs="Times New Roman"/>
                                </w:rPr>
                                <m:t>PUSCH</m:t>
                              </m:r>
                              <m:ctrlPr>
                                <w:rPr>
                                  <w:rFonts w:ascii="Cambria Math" w:hAnsi="Cambria Math" w:cs="Times New Roman"/>
                                </w:rPr>
                              </m:ctrlPr>
                            </m:sup>
                          </m:sSubSup>
                          <m:r>
                            <w:rPr>
                              <w:rFonts w:ascii="Cambria Math" w:hAnsi="Cambria Math" w:cs="Times New Roman"/>
                            </w:rPr>
                            <m:t>⋅</m:t>
                          </m:r>
                          <m:nary>
                            <m:naryPr>
                              <m:chr m:val="∑"/>
                              <m:ctrlPr>
                                <w:rPr>
                                  <w:rFonts w:ascii="Cambria Math" w:hAnsi="Cambria Math" w:cs="Times New Roman"/>
                                  <w:i/>
                                </w:rPr>
                              </m:ctrlPr>
                            </m:naryPr>
                            <m:sub>
                              <m:r>
                                <w:rPr>
                                  <w:rFonts w:ascii="Cambria Math" w:hAnsi="Cambria Math" w:cs="Times New Roman"/>
                                </w:rPr>
                                <m:t>l=0</m:t>
                              </m:r>
                            </m:sub>
                            <m:sup>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symb,all</m:t>
                                  </m:r>
                                  <m:ctrlPr>
                                    <w:rPr>
                                      <w:rFonts w:ascii="Cambria Math" w:hAnsi="Cambria Math" w:cs="Times New Roman"/>
                                    </w:rPr>
                                  </m:ctrlPr>
                                </m:sub>
                                <m:sup>
                                  <m:r>
                                    <m:rPr>
                                      <m:nor/>
                                    </m:rPr>
                                    <w:rPr>
                                      <w:rFonts w:ascii="Times New Roman" w:hAnsi="Times New Roman" w:cs="Times New Roman"/>
                                    </w:rPr>
                                    <m:t>PUSCH</m:t>
                                  </m:r>
                                  <m:ctrlPr>
                                    <w:rPr>
                                      <w:rFonts w:ascii="Cambria Math" w:hAnsi="Cambria Math" w:cs="Times New Roman"/>
                                    </w:rPr>
                                  </m:ctrlPr>
                                </m:sup>
                              </m:sSubSup>
                              <m:r>
                                <w:rPr>
                                  <w:rFonts w:ascii="Cambria Math" w:hAnsi="Cambria Math" w:cs="Times New Roman"/>
                                </w:rPr>
                                <m:t>-1</m:t>
                              </m:r>
                            </m:sup>
                            <m:e>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sc</m:t>
                                  </m:r>
                                  <m:ctrlPr>
                                    <w:rPr>
                                      <w:rFonts w:ascii="Cambria Math" w:hAnsi="Cambria Math" w:cs="Times New Roman"/>
                                    </w:rPr>
                                  </m:ctrlPr>
                                </m:sub>
                                <m:sup>
                                  <m:r>
                                    <m:rPr>
                                      <m:nor/>
                                    </m:rPr>
                                    <w:rPr>
                                      <w:rFonts w:ascii="Times New Roman" w:hAnsi="Times New Roman" w:cs="Times New Roman"/>
                                    </w:rPr>
                                    <m:t>UCI</m:t>
                                  </m:r>
                                  <m:ctrlPr>
                                    <w:rPr>
                                      <w:rFonts w:ascii="Cambria Math" w:hAnsi="Cambria Math" w:cs="Times New Roman"/>
                                    </w:rPr>
                                  </m:ctrlPr>
                                </m:sup>
                              </m:sSubSup>
                              <m:d>
                                <m:dPr>
                                  <m:ctrlPr>
                                    <w:rPr>
                                      <w:rFonts w:ascii="Cambria Math" w:hAnsi="Cambria Math" w:cs="Times New Roman"/>
                                      <w:i/>
                                    </w:rPr>
                                  </m:ctrlPr>
                                </m:dPr>
                                <m:e>
                                  <m:r>
                                    <w:rPr>
                                      <w:rFonts w:ascii="Cambria Math" w:hAnsi="Cambria Math" w:cs="Times New Roman"/>
                                    </w:rPr>
                                    <m:t>l</m:t>
                                  </m:r>
                                </m:e>
                              </m:d>
                            </m:e>
                          </m:nary>
                        </m:num>
                        <m:den>
                          <m:nary>
                            <m:naryPr>
                              <m:chr m:val="∑"/>
                              <m:ctrlPr>
                                <w:rPr>
                                  <w:rFonts w:ascii="Cambria Math" w:hAnsi="Cambria Math" w:cs="Times New Roman"/>
                                  <w:i/>
                                </w:rPr>
                              </m:ctrlPr>
                            </m:naryPr>
                            <m:sub>
                              <m:r>
                                <w:rPr>
                                  <w:rFonts w:ascii="Cambria Math" w:hAnsi="Cambria Math" w:cs="Times New Roman"/>
                                </w:rPr>
                                <m:t>r=0</m:t>
                              </m:r>
                            </m:sub>
                            <m:sup>
                              <m:sSub>
                                <m:sSubPr>
                                  <m:ctrlPr>
                                    <w:rPr>
                                      <w:rFonts w:ascii="Cambria Math" w:hAnsi="Cambria Math" w:cs="Times New Roman"/>
                                      <w:i/>
                                    </w:rPr>
                                  </m:ctrlPr>
                                </m:sSubPr>
                                <m:e>
                                  <m:r>
                                    <w:rPr>
                                      <w:rFonts w:ascii="Cambria Math" w:hAnsi="Cambria Math" w:cs="Times New Roman"/>
                                    </w:rPr>
                                    <m:t>C</m:t>
                                  </m:r>
                                </m:e>
                                <m:sub>
                                  <m:r>
                                    <m:rPr>
                                      <m:nor/>
                                    </m:rPr>
                                    <w:rPr>
                                      <w:rFonts w:ascii="Times New Roman" w:hAnsi="Times New Roman" w:cs="Times New Roman"/>
                                    </w:rPr>
                                    <m:t>UL</m:t>
                                  </m:r>
                                  <m:r>
                                    <m:rPr>
                                      <m:sty m:val="p"/>
                                    </m:rPr>
                                    <w:rPr>
                                      <w:rFonts w:ascii="Cambria Math" w:hAnsi="Cambria Math" w:cs="Times New Roman"/>
                                    </w:rPr>
                                    <m:t>-</m:t>
                                  </m:r>
                                  <m:r>
                                    <m:rPr>
                                      <m:nor/>
                                    </m:rPr>
                                    <w:rPr>
                                      <w:rFonts w:ascii="Times New Roman" w:hAnsi="Times New Roman" w:cs="Times New Roman"/>
                                    </w:rPr>
                                    <m:t>SCH</m:t>
                                  </m:r>
                                  <m:ctrlPr>
                                    <w:rPr>
                                      <w:rFonts w:ascii="Cambria Math" w:hAnsi="Cambria Math" w:cs="Times New Roman"/>
                                    </w:rPr>
                                  </m:ctrlPr>
                                </m:sub>
                              </m:sSub>
                              <m:r>
                                <w:rPr>
                                  <w:rFonts w:ascii="Cambria Math" w:hAnsi="Cambria Math" w:cs="Times New Roman"/>
                                </w:rPr>
                                <m:t>-1</m:t>
                              </m:r>
                            </m:sup>
                            <m:e>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r</m:t>
                                  </m:r>
                                </m:sub>
                              </m:sSub>
                            </m:e>
                          </m:nary>
                        </m:den>
                      </m:f>
                    </m:e>
                  </m:d>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α⋅</m:t>
                      </m:r>
                      <m:nary>
                        <m:naryPr>
                          <m:chr m:val="∑"/>
                          <m:ctrlPr>
                            <w:rPr>
                              <w:rFonts w:ascii="Cambria Math" w:hAnsi="Cambria Math" w:cs="Times New Roman"/>
                              <w:i/>
                            </w:rPr>
                          </m:ctrlPr>
                        </m:naryPr>
                        <m:sub>
                          <m:r>
                            <w:rPr>
                              <w:rFonts w:ascii="Cambria Math" w:hAnsi="Cambria Math" w:cs="Times New Roman"/>
                            </w:rPr>
                            <m:t>l=</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0</m:t>
                              </m:r>
                            </m:sub>
                          </m:sSub>
                        </m:sub>
                        <m:sup>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symb,all</m:t>
                              </m:r>
                              <m:ctrlPr>
                                <w:rPr>
                                  <w:rFonts w:ascii="Cambria Math" w:hAnsi="Cambria Math" w:cs="Times New Roman"/>
                                </w:rPr>
                              </m:ctrlPr>
                            </m:sub>
                            <m:sup>
                              <m:r>
                                <m:rPr>
                                  <m:nor/>
                                </m:rPr>
                                <w:rPr>
                                  <w:rFonts w:ascii="Times New Roman" w:hAnsi="Times New Roman" w:cs="Times New Roman"/>
                                </w:rPr>
                                <m:t>PUSCH</m:t>
                              </m:r>
                              <m:ctrlPr>
                                <w:rPr>
                                  <w:rFonts w:ascii="Cambria Math" w:hAnsi="Cambria Math" w:cs="Times New Roman"/>
                                </w:rPr>
                              </m:ctrlPr>
                            </m:sup>
                          </m:sSubSup>
                          <m:r>
                            <w:rPr>
                              <w:rFonts w:ascii="Cambria Math" w:hAnsi="Cambria Math" w:cs="Times New Roman"/>
                            </w:rPr>
                            <m:t>-1</m:t>
                          </m:r>
                        </m:sup>
                        <m:e>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sc</m:t>
                              </m:r>
                              <m:ctrlPr>
                                <w:rPr>
                                  <w:rFonts w:ascii="Cambria Math" w:hAnsi="Cambria Math" w:cs="Times New Roman"/>
                                </w:rPr>
                              </m:ctrlPr>
                            </m:sub>
                            <m:sup>
                              <m:r>
                                <m:rPr>
                                  <m:nor/>
                                </m:rPr>
                                <w:rPr>
                                  <w:rFonts w:ascii="Times New Roman" w:hAnsi="Times New Roman" w:cs="Times New Roman"/>
                                </w:rPr>
                                <m:t>UCI</m:t>
                              </m:r>
                              <m:ctrlPr>
                                <w:rPr>
                                  <w:rFonts w:ascii="Cambria Math" w:hAnsi="Cambria Math" w:cs="Times New Roman"/>
                                </w:rPr>
                              </m:ctrlPr>
                            </m:sup>
                          </m:sSubSup>
                          <m:d>
                            <m:dPr>
                              <m:ctrlPr>
                                <w:rPr>
                                  <w:rFonts w:ascii="Cambria Math" w:hAnsi="Cambria Math" w:cs="Times New Roman"/>
                                  <w:i/>
                                </w:rPr>
                              </m:ctrlPr>
                            </m:dPr>
                            <m:e>
                              <m:r>
                                <w:rPr>
                                  <w:rFonts w:ascii="Cambria Math" w:hAnsi="Cambria Math" w:cs="Times New Roman"/>
                                </w:rPr>
                                <m:t>l</m:t>
                              </m:r>
                            </m:e>
                          </m:d>
                        </m:e>
                      </m:nary>
                    </m:e>
                  </m:d>
                </m:e>
              </m:d>
            </m:e>
          </m:func>
        </m:oMath>
      </m:oMathPara>
    </w:p>
    <w:p w14:paraId="78289A46" w14:textId="70FD0B0E" w:rsidR="001904C2" w:rsidRPr="00662BB9" w:rsidRDefault="001904C2" w:rsidP="00662BB9">
      <w:pPr>
        <w:spacing w:before="160" w:after="0" w:line="240" w:lineRule="auto"/>
        <w:jc w:val="both"/>
        <w:rPr>
          <w:rFonts w:ascii="Times New Roman" w:hAnsi="Times New Roman" w:cs="Times New Roman"/>
          <w:lang w:val="en-GB" w:eastAsia="zh-CN"/>
        </w:rPr>
      </w:pPr>
      <w:r w:rsidRPr="00662BB9">
        <w:rPr>
          <w:rFonts w:ascii="Times New Roman" w:hAnsi="Times New Roman" w:cs="Times New Roman"/>
          <w:lang w:val="en-GB" w:eastAsia="zh-CN"/>
        </w:rPr>
        <w:t xml:space="preserve">For per-TBoMS rate-matching, </w:t>
      </w:r>
      <m:oMath>
        <m:sSubSup>
          <m:sSubSupPr>
            <m:ctrlPr>
              <w:rPr>
                <w:rFonts w:ascii="Cambria Math" w:hAnsi="Cambria Math" w:cs="Times New Roman"/>
                <w:lang w:val="en-GB" w:eastAsia="zh-CN"/>
              </w:rPr>
            </m:ctrlPr>
          </m:sSubSupPr>
          <m:e>
            <m:r>
              <w:rPr>
                <w:rFonts w:ascii="Cambria Math" w:hAnsi="Cambria Math" w:cs="Times New Roman"/>
                <w:lang w:val="en-GB" w:eastAsia="zh-CN"/>
              </w:rPr>
              <m:t>N</m:t>
            </m:r>
          </m:e>
          <m:sub>
            <m:r>
              <w:rPr>
                <w:rFonts w:ascii="Cambria Math" w:hAnsi="Cambria Math" w:cs="Times New Roman"/>
                <w:lang w:val="en-GB" w:eastAsia="zh-CN"/>
              </w:rPr>
              <m:t>symb,all</m:t>
            </m:r>
          </m:sub>
          <m:sup>
            <m:r>
              <w:rPr>
                <w:rFonts w:ascii="Cambria Math" w:hAnsi="Cambria Math" w:cs="Times New Roman"/>
                <w:lang w:val="en-GB" w:eastAsia="zh-CN"/>
              </w:rPr>
              <m:t>PUSCH</m:t>
            </m:r>
          </m:sup>
        </m:sSubSup>
      </m:oMath>
      <w:r w:rsidRPr="00662BB9">
        <w:rPr>
          <w:rFonts w:ascii="Times New Roman" w:hAnsi="Times New Roman" w:cs="Times New Roman"/>
          <w:lang w:val="en-GB" w:eastAsia="zh-CN"/>
        </w:rPr>
        <w:t xml:space="preserve">is the total number of OFDM symbols of the PUSCH of N allocated slot for TBoMS. </w:t>
      </w:r>
      <m:oMath>
        <m:sSub>
          <m:sSubPr>
            <m:ctrlPr>
              <w:rPr>
                <w:rFonts w:ascii="Cambria Math" w:hAnsi="Cambria Math" w:cs="Times New Roman"/>
                <w:lang w:val="en-GB" w:eastAsia="zh-CN"/>
              </w:rPr>
            </m:ctrlPr>
          </m:sSubPr>
          <m:e>
            <m:r>
              <w:rPr>
                <w:rFonts w:ascii="Cambria Math" w:hAnsi="Cambria Math" w:cs="Times New Roman"/>
                <w:lang w:val="en-GB" w:eastAsia="zh-CN"/>
              </w:rPr>
              <m:t>C</m:t>
            </m:r>
          </m:e>
          <m:sub>
            <m:r>
              <w:rPr>
                <w:rFonts w:ascii="Cambria Math" w:hAnsi="Cambria Math" w:cs="Times New Roman"/>
                <w:lang w:val="en-GB" w:eastAsia="zh-CN"/>
              </w:rPr>
              <m:t>UL-SCH</m:t>
            </m:r>
          </m:sub>
        </m:sSub>
      </m:oMath>
      <w:r w:rsidRPr="00662BB9">
        <w:rPr>
          <w:rFonts w:ascii="Times New Roman" w:hAnsi="Times New Roman" w:cs="Times New Roman"/>
          <w:lang w:val="en-GB" w:eastAsia="zh-CN"/>
        </w:rPr>
        <w:t xml:space="preserve"> is the number of code blocks for UL-SCH of the PUSCH transmission . Since</w:t>
      </w:r>
      <m:oMath>
        <m:sSub>
          <m:sSubPr>
            <m:ctrlPr>
              <w:rPr>
                <w:rFonts w:ascii="Cambria Math" w:hAnsi="Cambria Math" w:cs="Times New Roman"/>
                <w:lang w:val="en-GB" w:eastAsia="zh-CN"/>
              </w:rPr>
            </m:ctrlPr>
          </m:sSubPr>
          <m:e>
            <m:r>
              <w:rPr>
                <w:rFonts w:ascii="Cambria Math" w:hAnsi="Cambria Math" w:cs="Times New Roman"/>
                <w:lang w:val="en-GB" w:eastAsia="zh-CN"/>
              </w:rPr>
              <m:t>C</m:t>
            </m:r>
          </m:e>
          <m:sub>
            <m:r>
              <w:rPr>
                <w:rFonts w:ascii="Cambria Math" w:hAnsi="Cambria Math" w:cs="Times New Roman"/>
                <w:lang w:val="en-GB" w:eastAsia="zh-CN"/>
              </w:rPr>
              <m:t>UL-SCH</m:t>
            </m:r>
          </m:sub>
        </m:sSub>
      </m:oMath>
      <w:r w:rsidRPr="00662BB9">
        <w:rPr>
          <w:rFonts w:ascii="Times New Roman" w:hAnsi="Times New Roman" w:cs="Times New Roman"/>
          <w:lang w:val="en-GB" w:eastAsia="zh-CN"/>
        </w:rPr>
        <w:t xml:space="preserve"> is correlated with transport block size</w:t>
      </w:r>
      <w:r w:rsidR="00DF1DA7" w:rsidRPr="00662BB9">
        <w:rPr>
          <w:rFonts w:ascii="Times New Roman" w:hAnsi="Times New Roman" w:cs="Times New Roman"/>
          <w:lang w:val="en-GB" w:eastAsia="zh-CN"/>
        </w:rPr>
        <w:t xml:space="preserve"> </w:t>
      </w:r>
      <w:r w:rsidRPr="00662BB9">
        <w:rPr>
          <w:rFonts w:ascii="Times New Roman" w:hAnsi="Times New Roman" w:cs="Times New Roman"/>
          <w:lang w:val="en-GB" w:eastAsia="zh-CN"/>
        </w:rPr>
        <w:t xml:space="preserve">(TBS), and TBS of TBoMS is correlated with the scaling factor value k. </w:t>
      </w:r>
      <w:r w:rsidR="006778E8" w:rsidRPr="00662BB9">
        <w:rPr>
          <w:rFonts w:ascii="Times New Roman" w:hAnsi="Times New Roman" w:cs="Times New Roman"/>
          <w:lang w:val="en-GB" w:eastAsia="zh-CN"/>
        </w:rPr>
        <w:t xml:space="preserve"> In the last RAN1 meeting, </w:t>
      </w:r>
      <w:r w:rsidRPr="00662BB9">
        <w:rPr>
          <w:rFonts w:ascii="Times New Roman" w:hAnsi="Times New Roman" w:cs="Times New Roman"/>
          <w:lang w:val="en-GB" w:eastAsia="zh-CN"/>
        </w:rPr>
        <w:t xml:space="preserve">the scaling factor </w:t>
      </w:r>
      <w:r w:rsidR="00014857" w:rsidRPr="00662BB9">
        <w:rPr>
          <w:rFonts w:ascii="Times New Roman" w:hAnsi="Times New Roman" w:cs="Times New Roman"/>
          <w:lang w:val="en-GB" w:eastAsia="zh-CN"/>
        </w:rPr>
        <w:t>value k</w:t>
      </w:r>
      <w:r w:rsidRPr="00662BB9">
        <w:rPr>
          <w:rFonts w:ascii="Times New Roman" w:hAnsi="Times New Roman" w:cs="Times New Roman"/>
          <w:lang w:val="en-GB" w:eastAsia="zh-CN"/>
        </w:rPr>
        <w:t xml:space="preserve"> = N is supported, where N is the number of allocated slots for a single TBoMS</w:t>
      </w:r>
      <w:r w:rsidR="00BC12E1" w:rsidRPr="00662BB9">
        <w:rPr>
          <w:rFonts w:ascii="Times New Roman" w:hAnsi="Times New Roman" w:cs="Times New Roman"/>
          <w:lang w:val="en-GB" w:eastAsia="zh-CN"/>
        </w:rPr>
        <w:t xml:space="preserve">, </w:t>
      </w:r>
      <w:r w:rsidRPr="00662BB9">
        <w:rPr>
          <w:rFonts w:ascii="Times New Roman" w:hAnsi="Times New Roman" w:cs="Times New Roman"/>
          <w:lang w:val="en-GB" w:eastAsia="zh-CN"/>
        </w:rPr>
        <w:t xml:space="preserve">whether </w:t>
      </w:r>
      <w:r w:rsidR="00BC12E1" w:rsidRPr="00662BB9">
        <w:rPr>
          <w:rFonts w:ascii="Times New Roman" w:hAnsi="Times New Roman" w:cs="Times New Roman"/>
          <w:lang w:val="en-GB" w:eastAsia="zh-CN"/>
        </w:rPr>
        <w:t xml:space="preserve">the </w:t>
      </w:r>
      <w:r w:rsidRPr="00662BB9">
        <w:rPr>
          <w:rFonts w:ascii="Times New Roman" w:hAnsi="Times New Roman" w:cs="Times New Roman"/>
          <w:lang w:val="en-GB" w:eastAsia="zh-CN"/>
        </w:rPr>
        <w:t>further values 1&lt;k&lt;N supported</w:t>
      </w:r>
      <w:r w:rsidR="00353E26" w:rsidRPr="00662BB9">
        <w:rPr>
          <w:rFonts w:ascii="Times New Roman" w:hAnsi="Times New Roman" w:cs="Times New Roman"/>
          <w:lang w:val="en-GB" w:eastAsia="zh-CN"/>
        </w:rPr>
        <w:t xml:space="preserve"> or not is FFS</w:t>
      </w:r>
      <w:r w:rsidRPr="00662BB9">
        <w:rPr>
          <w:rFonts w:ascii="Times New Roman" w:hAnsi="Times New Roman" w:cs="Times New Roman"/>
          <w:lang w:val="en-GB" w:eastAsia="zh-CN"/>
        </w:rPr>
        <w:t>.</w:t>
      </w:r>
    </w:p>
    <w:p w14:paraId="27302734" w14:textId="369E1451" w:rsidR="00C80B0D" w:rsidRPr="00662BB9" w:rsidRDefault="001904C2" w:rsidP="00662BB9">
      <w:pPr>
        <w:spacing w:before="160" w:line="240" w:lineRule="auto"/>
        <w:jc w:val="both"/>
        <w:rPr>
          <w:rFonts w:ascii="Times New Roman" w:hAnsi="Times New Roman" w:cs="Times New Roman"/>
          <w:lang w:val="en-GB" w:eastAsia="zh-CN"/>
        </w:rPr>
      </w:pPr>
      <w:r w:rsidRPr="00662BB9">
        <w:rPr>
          <w:rFonts w:ascii="Times New Roman" w:hAnsi="Times New Roman" w:cs="Times New Roman"/>
          <w:lang w:val="en-GB" w:eastAsia="zh-CN"/>
        </w:rPr>
        <w:t xml:space="preserve">If the </w:t>
      </w:r>
      <w:r w:rsidR="00607873" w:rsidRPr="00662BB9">
        <w:rPr>
          <w:rFonts w:ascii="Times New Roman" w:hAnsi="Times New Roman" w:cs="Times New Roman"/>
          <w:lang w:val="en-GB" w:eastAsia="zh-CN"/>
        </w:rPr>
        <w:t>existing equations</w:t>
      </w:r>
      <w:r w:rsidRPr="00662BB9">
        <w:rPr>
          <w:rFonts w:ascii="Times New Roman" w:hAnsi="Times New Roman" w:cs="Times New Roman"/>
          <w:lang w:val="en-GB" w:eastAsia="zh-CN"/>
        </w:rPr>
        <w:t xml:space="preserve"> are reused by TBoMS</w:t>
      </w:r>
      <w:r w:rsidR="0063392A" w:rsidRPr="00662BB9">
        <w:rPr>
          <w:rFonts w:ascii="Times New Roman" w:hAnsi="Times New Roman" w:cs="Times New Roman"/>
          <w:lang w:val="en-GB" w:eastAsia="zh-CN"/>
        </w:rPr>
        <w:t>, and 1&lt;k&lt;N are supported</w:t>
      </w:r>
      <w:r w:rsidRPr="00662BB9">
        <w:rPr>
          <w:rFonts w:ascii="Times New Roman" w:hAnsi="Times New Roman" w:cs="Times New Roman"/>
          <w:lang w:val="en-GB" w:eastAsia="zh-CN"/>
        </w:rPr>
        <w:t>, the number of resource elements used for UCI transmission may increase dramatically.</w:t>
      </w:r>
      <w:r w:rsidR="00F45A93" w:rsidRPr="00662BB9">
        <w:rPr>
          <w:rFonts w:ascii="Times New Roman" w:hAnsi="Times New Roman" w:cs="Times New Roman"/>
        </w:rPr>
        <w:t xml:space="preserve"> </w:t>
      </w:r>
      <w:r w:rsidR="00802A3C" w:rsidRPr="00386240">
        <w:rPr>
          <w:rFonts w:ascii="Times New Roman" w:hAnsi="Times New Roman" w:cs="Times New Roman"/>
          <w:lang w:val="en-GB" w:eastAsia="zh-CN"/>
        </w:rPr>
        <w:t>Similarly</w:t>
      </w:r>
      <w:r w:rsidR="00F45A93" w:rsidRPr="00662BB9">
        <w:rPr>
          <w:rFonts w:ascii="Times New Roman" w:hAnsi="Times New Roman" w:cs="Times New Roman"/>
          <w:lang w:val="en-GB" w:eastAsia="zh-CN"/>
        </w:rPr>
        <w:t>, the calculation formula of</w:t>
      </w:r>
      <w:r w:rsidR="0033688D" w:rsidRPr="00662BB9">
        <w:rPr>
          <w:rFonts w:ascii="Times New Roman" w:hAnsi="Times New Roman" w:cs="Times New Roman"/>
          <w:lang w:val="en-GB" w:eastAsia="zh-CN"/>
        </w:rPr>
        <w:t xml:space="preserve"> </w:t>
      </w:r>
      <m:oMath>
        <m:sSubSup>
          <m:sSubSupPr>
            <m:ctrlPr>
              <w:rPr>
                <w:rFonts w:ascii="Cambria Math" w:hAnsi="Cambria Math" w:cs="Times New Roman"/>
                <w:lang w:val="en-GB" w:eastAsia="zh-CN"/>
              </w:rPr>
            </m:ctrlPr>
          </m:sSubSupPr>
          <m:e>
            <m:r>
              <w:rPr>
                <w:rFonts w:ascii="Cambria Math" w:hAnsi="Cambria Math" w:cs="Times New Roman"/>
                <w:lang w:val="en-GB" w:eastAsia="zh-CN"/>
              </w:rPr>
              <m:t>Q</m:t>
            </m:r>
          </m:e>
          <m:sub>
            <m:r>
              <w:rPr>
                <w:rFonts w:ascii="Cambria Math" w:hAnsi="Cambria Math" w:cs="Times New Roman"/>
                <w:lang w:val="en-GB" w:eastAsia="zh-CN"/>
              </w:rPr>
              <m:t>ACK</m:t>
            </m:r>
          </m:sub>
          <m:sup>
            <m:r>
              <w:rPr>
                <w:rFonts w:ascii="Cambria Math" w:hAnsi="Cambria Math" w:cs="Times New Roman" w:hint="eastAsia"/>
                <w:lang w:val="en-GB" w:eastAsia="zh-CN"/>
              </w:rPr>
              <m:t>'</m:t>
            </m:r>
          </m:sup>
        </m:sSubSup>
      </m:oMath>
      <w:r w:rsidR="002E5381" w:rsidRPr="00662BB9">
        <w:rPr>
          <w:rFonts w:ascii="Times New Roman" w:hAnsi="Times New Roman" w:cs="Times New Roman"/>
          <w:lang w:val="en-GB" w:eastAsia="zh-CN"/>
        </w:rPr>
        <w:t xml:space="preserve"> </w:t>
      </w:r>
      <w:r w:rsidRPr="00662BB9">
        <w:rPr>
          <w:rFonts w:ascii="Times New Roman" w:hAnsi="Times New Roman" w:cs="Times New Roman"/>
          <w:lang w:val="en-GB" w:eastAsia="zh-CN"/>
        </w:rPr>
        <w:t>should be scaled by k/N</w:t>
      </w:r>
      <w:r w:rsidR="00F45A93" w:rsidRPr="00662BB9">
        <w:rPr>
          <w:rFonts w:ascii="Times New Roman" w:hAnsi="Times New Roman" w:cs="Times New Roman"/>
          <w:lang w:val="en-GB" w:eastAsia="zh-CN"/>
        </w:rPr>
        <w:t xml:space="preserve">, or </w:t>
      </w:r>
      <w:r w:rsidR="00F45A93" w:rsidRPr="00662BB9">
        <w:rPr>
          <w:rFonts w:ascii="Times New Roman" w:eastAsia="宋体" w:hAnsi="Times New Roman" w:cs="Times New Roman"/>
        </w:rPr>
        <w:t xml:space="preserve"> </w:t>
      </w:r>
      <m:oMath>
        <m:sSubSup>
          <m:sSubSupPr>
            <m:ctrlPr>
              <w:rPr>
                <w:rFonts w:ascii="Cambria Math" w:hAnsi="Cambria Math" w:cs="Times New Roman"/>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oMath>
      <w:r w:rsidR="00F45A93" w:rsidRPr="00662BB9">
        <w:rPr>
          <w:rFonts w:ascii="Times New Roman" w:hAnsi="Times New Roman" w:cs="Times New Roman"/>
        </w:rPr>
        <w:t xml:space="preserve"> </w:t>
      </w:r>
      <w:r w:rsidR="00F45A93" w:rsidRPr="00662BB9">
        <w:rPr>
          <w:rFonts w:ascii="Times New Roman" w:hAnsi="Times New Roman" w:cs="Times New Roman"/>
          <w:lang w:eastAsia="zh-CN"/>
        </w:rPr>
        <w:t>|</w:t>
      </w:r>
      <w:r w:rsidR="00F45A93" w:rsidRPr="00662BB9">
        <w:rPr>
          <w:rFonts w:ascii="Times New Roman" w:eastAsia="微软雅黑" w:hAnsi="Times New Roman" w:cs="Times New Roman"/>
        </w:rPr>
        <w:t xml:space="preserve"> α </w:t>
      </w:r>
      <w:r w:rsidR="00F45A93" w:rsidRPr="00662BB9">
        <w:rPr>
          <w:rFonts w:ascii="Times New Roman" w:hAnsi="Times New Roman" w:cs="Times New Roman"/>
          <w:lang w:val="en-GB" w:eastAsia="zh-CN"/>
        </w:rPr>
        <w:t>scaled by k/N</w:t>
      </w:r>
      <w:r w:rsidRPr="00662BB9">
        <w:rPr>
          <w:rFonts w:ascii="Times New Roman" w:hAnsi="Times New Roman" w:cs="Times New Roman"/>
          <w:lang w:val="en-GB" w:eastAsia="zh-CN"/>
        </w:rPr>
        <w:t>.</w:t>
      </w:r>
    </w:p>
    <w:p w14:paraId="6DC1229E" w14:textId="697E478E" w:rsidR="00F45A93" w:rsidRPr="00662BB9" w:rsidRDefault="00F45A93" w:rsidP="00662BB9">
      <w:pPr>
        <w:jc w:val="both"/>
        <w:rPr>
          <w:rFonts w:ascii="Times New Roman" w:hAnsi="Times New Roman" w:cs="Times New Roman"/>
          <w:b/>
          <w:i/>
          <w:lang w:eastAsia="zh-CN"/>
        </w:rPr>
      </w:pPr>
      <w:r w:rsidRPr="00662BB9">
        <w:rPr>
          <w:rFonts w:ascii="Times New Roman" w:hAnsi="Times New Roman" w:cs="Times New Roman"/>
          <w:b/>
          <w:i/>
          <w:lang w:eastAsia="zh-CN"/>
        </w:rPr>
        <w:t xml:space="preserve">Proposal </w:t>
      </w:r>
      <w:r w:rsidR="00674B29" w:rsidRPr="00662BB9">
        <w:rPr>
          <w:rFonts w:ascii="Times New Roman" w:hAnsi="Times New Roman" w:cs="Times New Roman"/>
          <w:b/>
          <w:i/>
          <w:lang w:eastAsia="zh-CN"/>
        </w:rPr>
        <w:t>8</w:t>
      </w:r>
      <w:r w:rsidRPr="00662BB9">
        <w:rPr>
          <w:rFonts w:ascii="Times New Roman" w:hAnsi="Times New Roman" w:cs="Times New Roman"/>
          <w:b/>
          <w:i/>
          <w:lang w:eastAsia="zh-CN"/>
        </w:rPr>
        <w:t>: For per-TBoMS rate-matching</w:t>
      </w:r>
      <w:r w:rsidRPr="00662BB9">
        <w:rPr>
          <w:rFonts w:ascii="Times New Roman" w:hAnsi="Times New Roman" w:cs="Times New Roman"/>
          <w:i/>
          <w:lang w:val="en-GB" w:eastAsia="zh-CN"/>
        </w:rPr>
        <w:t xml:space="preserve">, </w:t>
      </w:r>
      <w:r w:rsidRPr="00662BB9">
        <w:rPr>
          <w:rFonts w:ascii="Times New Roman" w:hAnsi="Times New Roman" w:cs="Times New Roman"/>
          <w:b/>
          <w:i/>
          <w:lang w:eastAsia="zh-CN"/>
        </w:rPr>
        <w:t xml:space="preserve">the calculation formula of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Q</m:t>
            </m:r>
          </m:e>
          <m:sub>
            <m:r>
              <m:rPr>
                <m:sty m:val="bi"/>
              </m:rPr>
              <w:rPr>
                <w:rFonts w:ascii="Cambria Math" w:hAnsi="Cambria Math" w:cs="Times New Roman"/>
                <w:lang w:eastAsia="zh-CN"/>
              </w:rPr>
              <m:t>ACK</m:t>
            </m:r>
          </m:sub>
          <m:sup>
            <m:r>
              <m:rPr>
                <m:sty m:val="bi"/>
              </m:rPr>
              <w:rPr>
                <w:rFonts w:ascii="Cambria Math" w:hAnsi="Cambria Math" w:cs="Times New Roman" w:hint="eastAsia"/>
                <w:lang w:eastAsia="zh-CN"/>
              </w:rPr>
              <m:t>'</m:t>
            </m:r>
          </m:sup>
        </m:sSubSup>
      </m:oMath>
      <w:r w:rsidRPr="00662BB9">
        <w:rPr>
          <w:rFonts w:ascii="Times New Roman" w:hAnsi="Times New Roman" w:cs="Times New Roman"/>
          <w:b/>
          <w:i/>
          <w:lang w:eastAsia="zh-CN"/>
        </w:rPr>
        <w:t xml:space="preserve"> should be scaled by k/N, or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β</m:t>
            </m:r>
          </m:e>
          <m:sub>
            <m:r>
              <m:rPr>
                <m:sty m:val="bi"/>
              </m:rPr>
              <w:rPr>
                <w:rFonts w:ascii="Cambria Math" w:hAnsi="Cambria Math" w:cs="Times New Roman"/>
                <w:lang w:eastAsia="zh-CN"/>
              </w:rPr>
              <m:t>offset</m:t>
            </m:r>
          </m:sub>
          <m:sup>
            <m:r>
              <m:rPr>
                <m:sty m:val="bi"/>
              </m:rPr>
              <w:rPr>
                <w:rFonts w:ascii="Cambria Math" w:hAnsi="Cambria Math" w:cs="Times New Roman"/>
                <w:lang w:eastAsia="zh-CN"/>
              </w:rPr>
              <m:t>PUSCH</m:t>
            </m:r>
          </m:sup>
        </m:sSubSup>
      </m:oMath>
      <w:r w:rsidRPr="00662BB9">
        <w:rPr>
          <w:rFonts w:ascii="Times New Roman" w:hAnsi="Times New Roman" w:cs="Times New Roman"/>
          <w:b/>
          <w:i/>
          <w:lang w:eastAsia="zh-CN"/>
        </w:rPr>
        <w:t xml:space="preserve"> | α scaled by k/N to keep the UCI resources close to the current specification.</w:t>
      </w:r>
    </w:p>
    <w:p w14:paraId="616DD539" w14:textId="60C6A739" w:rsidR="001020AF" w:rsidRPr="00662BB9" w:rsidRDefault="001020AF" w:rsidP="00662BB9">
      <w:pPr>
        <w:jc w:val="both"/>
        <w:rPr>
          <w:rFonts w:ascii="Times New Roman" w:hAnsi="Times New Roman" w:cs="Times New Roman"/>
          <w:lang w:eastAsia="zh-CN"/>
        </w:rPr>
      </w:pPr>
      <w:r w:rsidRPr="00662BB9">
        <w:rPr>
          <w:rFonts w:ascii="Times New Roman" w:hAnsi="Times New Roman" w:cs="Times New Roman"/>
          <w:lang w:eastAsia="zh-CN"/>
        </w:rPr>
        <w:lastRenderedPageBreak/>
        <w:t>Considering that when TBoMS is scheduled, UE is generally located at the edge of the cell with poor coverage. If UCI multiplexing occurs at this time, it means that UCI coverage is also poor. UCI coverage needs to be improved, which can be addressed by increasing UCI resources with UCI repetition.</w:t>
      </w:r>
    </w:p>
    <w:p w14:paraId="400A1132" w14:textId="0790176A" w:rsidR="001020AF" w:rsidRPr="00662BB9" w:rsidRDefault="001020AF" w:rsidP="00662BB9">
      <w:pPr>
        <w:jc w:val="both"/>
        <w:rPr>
          <w:rFonts w:ascii="Times New Roman" w:hAnsi="Times New Roman" w:cs="Times New Roman"/>
          <w:b/>
          <w:i/>
          <w:lang w:eastAsia="zh-CN"/>
        </w:rPr>
      </w:pPr>
      <w:r w:rsidRPr="00662BB9">
        <w:rPr>
          <w:rFonts w:ascii="Times New Roman" w:hAnsi="Times New Roman" w:cs="Times New Roman"/>
          <w:b/>
          <w:i/>
          <w:lang w:eastAsia="zh-CN"/>
        </w:rPr>
        <w:t xml:space="preserve">Proposal </w:t>
      </w:r>
      <w:r w:rsidR="00674B29" w:rsidRPr="00662BB9">
        <w:rPr>
          <w:rFonts w:ascii="Times New Roman" w:hAnsi="Times New Roman" w:cs="Times New Roman"/>
          <w:b/>
          <w:i/>
          <w:lang w:eastAsia="zh-CN"/>
        </w:rPr>
        <w:t>9</w:t>
      </w:r>
      <w:r w:rsidRPr="00662BB9">
        <w:rPr>
          <w:rFonts w:ascii="Times New Roman" w:hAnsi="Times New Roman" w:cs="Times New Roman"/>
          <w:b/>
          <w:i/>
          <w:lang w:eastAsia="zh-CN"/>
        </w:rPr>
        <w:t xml:space="preserve">: </w:t>
      </w:r>
      <w:r w:rsidRPr="00662BB9">
        <w:rPr>
          <w:rFonts w:ascii="Times New Roman" w:hAnsi="Times New Roman" w:cs="Times New Roman"/>
          <w:b/>
          <w:i/>
          <w:lang w:val="en-GB" w:eastAsia="zh-CN"/>
        </w:rPr>
        <w:t xml:space="preserve">If UCI multiplexing in TBoMS is supported, </w:t>
      </w:r>
      <w:r w:rsidRPr="00662BB9">
        <w:rPr>
          <w:rFonts w:ascii="Times New Roman" w:hAnsi="Times New Roman" w:cs="Times New Roman"/>
          <w:b/>
          <w:i/>
          <w:lang w:eastAsia="zh-CN"/>
        </w:rPr>
        <w:t xml:space="preserve">UCI repetition should be </w:t>
      </w:r>
      <w:r w:rsidR="005B6395" w:rsidRPr="00662BB9">
        <w:rPr>
          <w:rFonts w:ascii="Times New Roman" w:hAnsi="Times New Roman" w:cs="Times New Roman"/>
          <w:b/>
          <w:i/>
          <w:lang w:eastAsia="zh-CN"/>
        </w:rPr>
        <w:t>considered</w:t>
      </w:r>
      <w:r w:rsidRPr="00662BB9">
        <w:rPr>
          <w:rFonts w:ascii="Times New Roman" w:hAnsi="Times New Roman" w:cs="Times New Roman"/>
          <w:b/>
          <w:i/>
          <w:lang w:eastAsia="zh-CN"/>
        </w:rPr>
        <w:t>.</w:t>
      </w:r>
    </w:p>
    <w:p w14:paraId="005FEEEF" w14:textId="2F27D6AD" w:rsidR="00904B02" w:rsidRPr="00662BB9" w:rsidRDefault="00FC6BCD" w:rsidP="00662BB9">
      <w:pPr>
        <w:pStyle w:val="21"/>
      </w:pPr>
      <w:r w:rsidRPr="00662BB9">
        <w:rPr>
          <w:sz w:val="22"/>
          <w:szCs w:val="22"/>
        </w:rPr>
        <w:t xml:space="preserve">2.6 </w:t>
      </w:r>
      <w:r w:rsidR="00F6009E" w:rsidRPr="00662BB9">
        <w:rPr>
          <w:sz w:val="22"/>
          <w:szCs w:val="22"/>
        </w:rPr>
        <w:t>Frequency hopping</w:t>
      </w:r>
    </w:p>
    <w:p w14:paraId="5522C774" w14:textId="2C8228B6" w:rsidR="005308CC" w:rsidRPr="00662BB9" w:rsidRDefault="00534E4B" w:rsidP="00662BB9">
      <w:pPr>
        <w:spacing w:after="180" w:line="264" w:lineRule="auto"/>
        <w:jc w:val="both"/>
        <w:rPr>
          <w:rFonts w:ascii="Times New Roman" w:hAnsi="Times New Roman" w:cs="Times New Roman"/>
          <w:lang w:val="en-GB" w:eastAsia="zh-CN"/>
        </w:rPr>
      </w:pPr>
      <w:bookmarkStart w:id="7" w:name="OLE_LINK1"/>
      <w:bookmarkStart w:id="8" w:name="OLE_LINK2"/>
      <w:r w:rsidRPr="00662BB9">
        <w:rPr>
          <w:rFonts w:ascii="Times New Roman" w:hAnsi="Times New Roman" w:cs="Times New Roman"/>
          <w:lang w:eastAsia="zh-CN"/>
        </w:rPr>
        <w:t xml:space="preserve">Frequency hopping can obtain the gain of frequency diversity and interference diversity, which can effectively improve </w:t>
      </w:r>
      <w:r w:rsidRPr="00662BB9">
        <w:rPr>
          <w:rFonts w:ascii="Times New Roman" w:hAnsi="Times New Roman" w:cs="Times New Roman"/>
          <w:lang w:val="en-GB" w:eastAsia="zh-CN"/>
        </w:rPr>
        <w:t xml:space="preserve">the performance of </w:t>
      </w:r>
      <w:r w:rsidR="00023008" w:rsidRPr="00662BB9">
        <w:rPr>
          <w:rFonts w:ascii="Times New Roman" w:hAnsi="Times New Roman" w:cs="Times New Roman"/>
          <w:lang w:val="en-GB" w:eastAsia="zh-CN"/>
        </w:rPr>
        <w:t>PUSCH</w:t>
      </w:r>
      <w:r w:rsidRPr="00662BB9">
        <w:rPr>
          <w:rFonts w:ascii="Times New Roman" w:hAnsi="Times New Roman" w:cs="Times New Roman"/>
          <w:lang w:val="en-GB" w:eastAsia="zh-CN"/>
        </w:rPr>
        <w:t xml:space="preserve"> transmission.</w:t>
      </w:r>
      <w:r w:rsidR="00023008" w:rsidRPr="00662BB9">
        <w:rPr>
          <w:rFonts w:ascii="Times New Roman" w:hAnsi="Times New Roman" w:cs="Times New Roman"/>
          <w:lang w:val="en-GB" w:eastAsia="zh-CN"/>
        </w:rPr>
        <w:t xml:space="preserve"> In the last meeting, f</w:t>
      </w:r>
      <w:r w:rsidR="005308CC" w:rsidRPr="00662BB9">
        <w:rPr>
          <w:rFonts w:ascii="Times New Roman" w:hAnsi="Times New Roman" w:cs="Times New Roman"/>
          <w:lang w:val="en-GB" w:eastAsia="zh-CN"/>
        </w:rPr>
        <w:t xml:space="preserve">requency hopping (FH) aspects were </w:t>
      </w:r>
      <w:r w:rsidR="00903C69" w:rsidRPr="00662BB9">
        <w:rPr>
          <w:rFonts w:ascii="Times New Roman" w:hAnsi="Times New Roman" w:cs="Times New Roman"/>
          <w:lang w:val="en-GB" w:eastAsia="zh-CN"/>
        </w:rPr>
        <w:t xml:space="preserve">mentioned </w:t>
      </w:r>
      <w:r w:rsidR="00023008" w:rsidRPr="00662BB9">
        <w:rPr>
          <w:rFonts w:ascii="Times New Roman" w:hAnsi="Times New Roman" w:cs="Times New Roman"/>
          <w:lang w:val="en-GB" w:eastAsia="zh-CN"/>
        </w:rPr>
        <w:t>in some contributions.</w:t>
      </w:r>
      <w:r w:rsidR="00903C69" w:rsidRPr="00662BB9">
        <w:rPr>
          <w:rFonts w:ascii="Times New Roman" w:hAnsi="Times New Roman" w:cs="Times New Roman"/>
          <w:lang w:val="en-GB" w:eastAsia="zh-CN"/>
        </w:rPr>
        <w:t xml:space="preserve"> Unfortunately, due to time limited, the issue has not been</w:t>
      </w:r>
      <w:r w:rsidR="000E18F2">
        <w:rPr>
          <w:rFonts w:ascii="Times New Roman" w:hAnsi="Times New Roman" w:cs="Times New Roman"/>
          <w:lang w:val="en-GB" w:eastAsia="zh-CN"/>
        </w:rPr>
        <w:t xml:space="preserve"> discussed. In our view</w:t>
      </w:r>
      <w:r w:rsidR="00903C69" w:rsidRPr="00662BB9">
        <w:rPr>
          <w:rFonts w:ascii="Times New Roman" w:hAnsi="Times New Roman" w:cs="Times New Roman"/>
          <w:lang w:val="en-GB" w:eastAsia="zh-CN"/>
        </w:rPr>
        <w:t xml:space="preserve">, </w:t>
      </w:r>
      <w:r w:rsidR="008F59DF" w:rsidRPr="00662BB9">
        <w:rPr>
          <w:rFonts w:ascii="Times New Roman" w:hAnsi="Times New Roman" w:cs="Times New Roman"/>
          <w:lang w:eastAsia="zh-CN"/>
        </w:rPr>
        <w:t>frequency hopping and joint channel estimation need to be supported in the design of TBoMS transmission.</w:t>
      </w:r>
    </w:p>
    <w:p w14:paraId="32BFB71C" w14:textId="60D5B978" w:rsidR="000C439F" w:rsidRPr="00662BB9" w:rsidRDefault="000C439F" w:rsidP="00662BB9">
      <w:pPr>
        <w:spacing w:after="180" w:line="264" w:lineRule="auto"/>
        <w:jc w:val="both"/>
        <w:rPr>
          <w:rFonts w:ascii="Times New Roman" w:hAnsi="Times New Roman" w:cs="Times New Roman"/>
          <w:lang w:eastAsia="zh-CN"/>
        </w:rPr>
      </w:pPr>
      <w:r w:rsidRPr="00662BB9">
        <w:rPr>
          <w:rFonts w:ascii="Times New Roman" w:hAnsi="Times New Roman" w:cs="Times New Roman"/>
          <w:lang w:eastAsia="zh-CN"/>
        </w:rPr>
        <w:t xml:space="preserve">Similar to PUSCH repetition Type A, two frequency hopping modes </w:t>
      </w:r>
      <w:r w:rsidR="00DB5C04" w:rsidRPr="00662BB9">
        <w:rPr>
          <w:rFonts w:ascii="Times New Roman" w:hAnsi="Times New Roman" w:cs="Times New Roman"/>
          <w:lang w:eastAsia="zh-CN"/>
        </w:rPr>
        <w:t xml:space="preserve">should </w:t>
      </w:r>
      <w:r w:rsidRPr="00662BB9">
        <w:rPr>
          <w:rFonts w:ascii="Times New Roman" w:hAnsi="Times New Roman" w:cs="Times New Roman"/>
          <w:lang w:eastAsia="zh-CN"/>
        </w:rPr>
        <w:t>be supported TBoMS tran</w:t>
      </w:r>
      <w:r w:rsidR="00802A3C" w:rsidRPr="00386240">
        <w:rPr>
          <w:rFonts w:ascii="Times New Roman" w:hAnsi="Times New Roman" w:cs="Times New Roman"/>
          <w:lang w:eastAsia="zh-CN"/>
        </w:rPr>
        <w:t>s</w:t>
      </w:r>
      <w:r w:rsidRPr="00662BB9">
        <w:rPr>
          <w:rFonts w:ascii="Times New Roman" w:hAnsi="Times New Roman" w:cs="Times New Roman"/>
          <w:lang w:eastAsia="zh-CN"/>
        </w:rPr>
        <w:t>mission, namely, intra-slot frequency hopping and inter-slot frequency hopping</w:t>
      </w:r>
      <w:r w:rsidR="00802A3C" w:rsidRPr="00386240">
        <w:rPr>
          <w:rFonts w:ascii="Times New Roman" w:hAnsi="Times New Roman" w:cs="Times New Roman"/>
          <w:lang w:eastAsia="zh-CN"/>
        </w:rPr>
        <w:t xml:space="preserve"> are showed in figure 3 and figure 4 respectively</w:t>
      </w:r>
      <w:r w:rsidRPr="00662BB9">
        <w:rPr>
          <w:rFonts w:ascii="Times New Roman" w:hAnsi="Times New Roman" w:cs="Times New Roman"/>
          <w:lang w:eastAsia="zh-CN"/>
        </w:rPr>
        <w:t>.</w:t>
      </w:r>
    </w:p>
    <w:p w14:paraId="73C3CE24" w14:textId="715E3AD6" w:rsidR="001008DA" w:rsidRPr="00662BB9" w:rsidRDefault="001008DA" w:rsidP="00662BB9">
      <w:pPr>
        <w:spacing w:after="0" w:line="264" w:lineRule="auto"/>
        <w:jc w:val="center"/>
        <w:rPr>
          <w:rFonts w:ascii="Times New Roman" w:hAnsi="Times New Roman" w:cs="Times New Roman"/>
        </w:rPr>
      </w:pPr>
      <w:r w:rsidRPr="00662BB9">
        <w:rPr>
          <w:rFonts w:ascii="Times New Roman" w:hAnsi="Times New Roman" w:cs="Times New Roman"/>
        </w:rPr>
        <w:object w:dxaOrig="8125" w:dyaOrig="1057" w14:anchorId="6EC3C826">
          <v:shape id="_x0000_i1028" type="#_x0000_t75" style="width:406.9pt;height:52.9pt" o:ole="">
            <v:imagedata r:id="rId18" o:title=""/>
          </v:shape>
          <o:OLEObject Type="Embed" ProgID="Visio.Drawing.15" ShapeID="_x0000_i1028" DrawAspect="Content" ObjectID="_1694436777" r:id="rId19"/>
        </w:object>
      </w:r>
    </w:p>
    <w:p w14:paraId="47041316" w14:textId="02390FD5" w:rsidR="001008DA" w:rsidRPr="00662BB9" w:rsidRDefault="001008DA" w:rsidP="00662BB9">
      <w:pPr>
        <w:spacing w:after="0" w:line="264" w:lineRule="auto"/>
        <w:jc w:val="center"/>
        <w:rPr>
          <w:rFonts w:ascii="Times New Roman" w:hAnsi="Times New Roman" w:cs="Times New Roman"/>
        </w:rPr>
      </w:pPr>
      <w:r w:rsidRPr="00662BB9">
        <w:rPr>
          <w:rFonts w:ascii="Times New Roman" w:hAnsi="Times New Roman" w:cs="Times New Roman"/>
          <w:lang w:eastAsia="zh-CN"/>
        </w:rPr>
        <w:t xml:space="preserve">Figure </w:t>
      </w:r>
      <w:r w:rsidR="00353E26" w:rsidRPr="00662BB9">
        <w:rPr>
          <w:rFonts w:ascii="Times New Roman" w:hAnsi="Times New Roman" w:cs="Times New Roman"/>
          <w:lang w:eastAsia="zh-CN"/>
        </w:rPr>
        <w:t>4</w:t>
      </w:r>
      <w:r w:rsidRPr="00662BB9">
        <w:rPr>
          <w:rFonts w:ascii="Times New Roman" w:hAnsi="Times New Roman" w:cs="Times New Roman"/>
          <w:lang w:eastAsia="zh-CN"/>
        </w:rPr>
        <w:t>: Intra-slot frequency hopping</w:t>
      </w:r>
    </w:p>
    <w:p w14:paraId="461C0B51" w14:textId="38E3DA8E" w:rsidR="001008DA" w:rsidRPr="00662BB9" w:rsidRDefault="001008DA" w:rsidP="00662BB9">
      <w:pPr>
        <w:spacing w:after="0" w:line="264" w:lineRule="auto"/>
        <w:jc w:val="center"/>
        <w:rPr>
          <w:rFonts w:ascii="Times New Roman" w:hAnsi="Times New Roman" w:cs="Times New Roman"/>
        </w:rPr>
      </w:pPr>
      <w:r w:rsidRPr="00662BB9">
        <w:rPr>
          <w:rFonts w:ascii="Times New Roman" w:hAnsi="Times New Roman" w:cs="Times New Roman"/>
        </w:rPr>
        <w:object w:dxaOrig="8125" w:dyaOrig="1057" w14:anchorId="71503F6A">
          <v:shape id="_x0000_i1029" type="#_x0000_t75" style="width:406.9pt;height:52.9pt" o:ole="">
            <v:imagedata r:id="rId20" o:title=""/>
          </v:shape>
          <o:OLEObject Type="Embed" ProgID="Visio.Drawing.15" ShapeID="_x0000_i1029" DrawAspect="Content" ObjectID="_1694436778" r:id="rId21"/>
        </w:object>
      </w:r>
    </w:p>
    <w:p w14:paraId="3120442E" w14:textId="28F07928" w:rsidR="00353E26" w:rsidRPr="00662BB9" w:rsidRDefault="001008DA" w:rsidP="00662BB9">
      <w:pPr>
        <w:spacing w:after="0" w:line="264" w:lineRule="auto"/>
        <w:jc w:val="center"/>
        <w:rPr>
          <w:rFonts w:ascii="Times New Roman" w:hAnsi="Times New Roman" w:cs="Times New Roman"/>
          <w:lang w:eastAsia="zh-CN"/>
        </w:rPr>
      </w:pPr>
      <w:r w:rsidRPr="00662BB9">
        <w:rPr>
          <w:rFonts w:ascii="Times New Roman" w:hAnsi="Times New Roman" w:cs="Times New Roman"/>
          <w:lang w:eastAsia="zh-CN"/>
        </w:rPr>
        <w:t xml:space="preserve">Figure </w:t>
      </w:r>
      <w:r w:rsidR="00353E26" w:rsidRPr="00662BB9">
        <w:rPr>
          <w:rFonts w:ascii="Times New Roman" w:hAnsi="Times New Roman" w:cs="Times New Roman"/>
          <w:lang w:eastAsia="zh-CN"/>
        </w:rPr>
        <w:t>5</w:t>
      </w:r>
      <w:r w:rsidRPr="00662BB9">
        <w:rPr>
          <w:rFonts w:ascii="Times New Roman" w:hAnsi="Times New Roman" w:cs="Times New Roman"/>
          <w:lang w:eastAsia="zh-CN"/>
        </w:rPr>
        <w:t>: Inter-slot frequency hopping</w:t>
      </w:r>
    </w:p>
    <w:p w14:paraId="423E5E7A" w14:textId="77777777" w:rsidR="00750BFB" w:rsidRPr="00662BB9" w:rsidRDefault="00750BFB" w:rsidP="00662BB9">
      <w:pPr>
        <w:spacing w:after="0" w:line="264" w:lineRule="auto"/>
        <w:jc w:val="both"/>
        <w:rPr>
          <w:rFonts w:ascii="Times New Roman" w:hAnsi="Times New Roman" w:cs="Times New Roman"/>
          <w:b/>
        </w:rPr>
      </w:pPr>
    </w:p>
    <w:p w14:paraId="46CBF3E0" w14:textId="2C64CD5F" w:rsidR="00DB5C04" w:rsidRPr="00662BB9" w:rsidRDefault="00DB5C04" w:rsidP="00662BB9">
      <w:pPr>
        <w:spacing w:after="180" w:line="264" w:lineRule="auto"/>
        <w:jc w:val="both"/>
        <w:rPr>
          <w:rFonts w:ascii="Times New Roman" w:hAnsi="Times New Roman" w:cs="Times New Roman"/>
          <w:b/>
          <w:i/>
          <w:lang w:eastAsia="zh-CN"/>
        </w:rPr>
      </w:pPr>
      <w:r w:rsidRPr="00662BB9">
        <w:rPr>
          <w:rFonts w:ascii="Times New Roman" w:hAnsi="Times New Roman" w:cs="Times New Roman"/>
          <w:b/>
          <w:i/>
          <w:lang w:eastAsia="zh-CN"/>
        </w:rPr>
        <w:t xml:space="preserve">Proposal </w:t>
      </w:r>
      <w:r w:rsidR="00674B29" w:rsidRPr="00662BB9">
        <w:rPr>
          <w:rFonts w:ascii="Times New Roman" w:hAnsi="Times New Roman" w:cs="Times New Roman"/>
          <w:b/>
          <w:i/>
          <w:lang w:eastAsia="zh-CN"/>
        </w:rPr>
        <w:t>10</w:t>
      </w:r>
      <w:r w:rsidRPr="00662BB9">
        <w:rPr>
          <w:rFonts w:ascii="Times New Roman" w:hAnsi="Times New Roman" w:cs="Times New Roman"/>
          <w:b/>
          <w:i/>
          <w:lang w:eastAsia="zh-CN"/>
        </w:rPr>
        <w:t>: Intra-slot and inter-slot frequency hopping should be supported for TBoMS.</w:t>
      </w:r>
    </w:p>
    <w:p w14:paraId="2D6BE428" w14:textId="6C4FC618" w:rsidR="003E28AF" w:rsidRPr="00662BB9" w:rsidRDefault="000C439F" w:rsidP="00662BB9">
      <w:pPr>
        <w:spacing w:after="180" w:line="264" w:lineRule="auto"/>
        <w:jc w:val="both"/>
        <w:rPr>
          <w:rFonts w:ascii="Times New Roman" w:hAnsi="Times New Roman" w:cs="Times New Roman"/>
          <w:color w:val="A6A6A6" w:themeColor="background1" w:themeShade="A6"/>
          <w:lang w:val="en-GB" w:eastAsia="zh-CN"/>
        </w:rPr>
      </w:pPr>
      <w:r w:rsidRPr="00662BB9">
        <w:rPr>
          <w:rFonts w:ascii="Times New Roman" w:hAnsi="Times New Roman" w:cs="Times New Roman"/>
          <w:lang w:eastAsia="zh-CN"/>
        </w:rPr>
        <w:t>The b</w:t>
      </w:r>
      <w:r w:rsidR="003E28AF" w:rsidRPr="00662BB9">
        <w:rPr>
          <w:rFonts w:ascii="Times New Roman" w:hAnsi="Times New Roman" w:cs="Times New Roman"/>
          <w:lang w:eastAsia="zh-CN"/>
        </w:rPr>
        <w:t xml:space="preserve">undling of frequency hopping, discussed in </w:t>
      </w:r>
      <w:r w:rsidRPr="00662BB9">
        <w:rPr>
          <w:rFonts w:ascii="Times New Roman" w:hAnsi="Times New Roman" w:cs="Times New Roman"/>
          <w:lang w:eastAsia="zh-CN"/>
        </w:rPr>
        <w:t xml:space="preserve">AI </w:t>
      </w:r>
      <w:r w:rsidR="003E28AF" w:rsidRPr="00662BB9">
        <w:rPr>
          <w:rFonts w:ascii="Times New Roman" w:hAnsi="Times New Roman" w:cs="Times New Roman"/>
          <w:lang w:eastAsia="zh-CN"/>
        </w:rPr>
        <w:t xml:space="preserve">8.1.1.3, </w:t>
      </w:r>
      <w:r w:rsidRPr="00662BB9">
        <w:rPr>
          <w:rFonts w:ascii="Times New Roman" w:hAnsi="Times New Roman" w:cs="Times New Roman"/>
          <w:lang w:eastAsia="zh-CN"/>
        </w:rPr>
        <w:t xml:space="preserve">should be </w:t>
      </w:r>
      <w:r w:rsidR="003E28AF" w:rsidRPr="00662BB9">
        <w:rPr>
          <w:rFonts w:ascii="Times New Roman" w:hAnsi="Times New Roman" w:cs="Times New Roman"/>
          <w:lang w:eastAsia="zh-CN"/>
        </w:rPr>
        <w:t>supported by TBoMS</w:t>
      </w:r>
      <w:r w:rsidRPr="00662BB9">
        <w:rPr>
          <w:rFonts w:ascii="Times New Roman" w:hAnsi="Times New Roman" w:cs="Times New Roman"/>
          <w:lang w:eastAsia="zh-CN"/>
        </w:rPr>
        <w:t xml:space="preserve"> transmission</w:t>
      </w:r>
      <w:r w:rsidR="003E28AF" w:rsidRPr="00662BB9">
        <w:rPr>
          <w:rFonts w:ascii="Times New Roman" w:hAnsi="Times New Roman" w:cs="Times New Roman"/>
          <w:lang w:eastAsia="zh-CN"/>
        </w:rPr>
        <w:t>.</w:t>
      </w:r>
      <w:r w:rsidR="009B0039" w:rsidRPr="00662BB9">
        <w:rPr>
          <w:rFonts w:ascii="Times New Roman" w:hAnsi="Times New Roman" w:cs="Times New Roman"/>
          <w:color w:val="A6A6A6" w:themeColor="background1" w:themeShade="A6"/>
          <w:lang w:val="en-GB" w:eastAsia="zh-CN"/>
        </w:rPr>
        <w:t xml:space="preserve"> </w:t>
      </w:r>
      <w:r w:rsidR="001008DA" w:rsidRPr="00662BB9">
        <w:rPr>
          <w:rFonts w:ascii="Times New Roman" w:hAnsi="Times New Roman" w:cs="Times New Roman"/>
          <w:lang w:val="en-GB" w:eastAsia="zh-CN"/>
        </w:rPr>
        <w:t>The bundled size is in the unit of slot, which is obviously associated with inter-slot frequency hopping.</w:t>
      </w:r>
    </w:p>
    <w:p w14:paraId="77662C0B" w14:textId="13C2F202" w:rsidR="00DD64D1" w:rsidRPr="00662BB9" w:rsidRDefault="001008DA">
      <w:pPr>
        <w:spacing w:after="180" w:line="264" w:lineRule="auto"/>
        <w:jc w:val="center"/>
        <w:rPr>
          <w:rFonts w:ascii="Times New Roman" w:hAnsi="Times New Roman" w:cs="Times New Roman"/>
        </w:rPr>
      </w:pPr>
      <w:r w:rsidRPr="00662BB9">
        <w:rPr>
          <w:rFonts w:ascii="Times New Roman" w:hAnsi="Times New Roman" w:cs="Times New Roman"/>
        </w:rPr>
        <w:object w:dxaOrig="8293" w:dyaOrig="1310" w14:anchorId="66626C9E">
          <v:shape id="_x0000_i1030" type="#_x0000_t75" style="width:414.55pt;height:65.45pt" o:ole="">
            <v:imagedata r:id="rId22" o:title=""/>
          </v:shape>
          <o:OLEObject Type="Embed" ProgID="Visio.Drawing.15" ShapeID="_x0000_i1030" DrawAspect="Content" ObjectID="_1694436779" r:id="rId23"/>
        </w:object>
      </w:r>
    </w:p>
    <w:p w14:paraId="4298B7EA" w14:textId="3179EF77" w:rsidR="00750BFB" w:rsidRPr="00662BB9" w:rsidRDefault="001008DA">
      <w:pPr>
        <w:spacing w:after="180" w:line="264" w:lineRule="auto"/>
        <w:jc w:val="center"/>
        <w:rPr>
          <w:rFonts w:ascii="Times New Roman" w:hAnsi="Times New Roman" w:cs="Times New Roman"/>
          <w:b/>
        </w:rPr>
      </w:pPr>
      <w:r w:rsidRPr="00662BB9">
        <w:rPr>
          <w:rFonts w:ascii="Times New Roman" w:hAnsi="Times New Roman" w:cs="Times New Roman"/>
          <w:lang w:eastAsia="zh-CN"/>
        </w:rPr>
        <w:t xml:space="preserve">Figure </w:t>
      </w:r>
      <w:r w:rsidR="00386E0B" w:rsidRPr="00662BB9">
        <w:rPr>
          <w:rFonts w:ascii="Times New Roman" w:hAnsi="Times New Roman" w:cs="Times New Roman"/>
          <w:lang w:eastAsia="zh-CN"/>
        </w:rPr>
        <w:t>6</w:t>
      </w:r>
      <w:r w:rsidRPr="00662BB9">
        <w:rPr>
          <w:rFonts w:ascii="Times New Roman" w:hAnsi="Times New Roman" w:cs="Times New Roman"/>
          <w:lang w:eastAsia="zh-CN"/>
        </w:rPr>
        <w:t>: Inter-slot frequency hopping with inter-slot bundling</w:t>
      </w:r>
    </w:p>
    <w:p w14:paraId="2723FBD2" w14:textId="3311D9F4" w:rsidR="00DB5C04" w:rsidRPr="00662BB9" w:rsidRDefault="00DB5C04" w:rsidP="00662BB9">
      <w:pPr>
        <w:spacing w:after="180" w:line="264" w:lineRule="auto"/>
        <w:jc w:val="both"/>
        <w:rPr>
          <w:rFonts w:ascii="Times New Roman" w:hAnsi="Times New Roman" w:cs="Times New Roman"/>
          <w:b/>
          <w:i/>
          <w:lang w:eastAsia="zh-CN"/>
        </w:rPr>
      </w:pPr>
      <w:r w:rsidRPr="00662BB9">
        <w:rPr>
          <w:rFonts w:ascii="Times New Roman" w:hAnsi="Times New Roman" w:cs="Times New Roman"/>
          <w:b/>
          <w:i/>
          <w:lang w:eastAsia="zh-CN"/>
        </w:rPr>
        <w:t xml:space="preserve">Proposal </w:t>
      </w:r>
      <w:r w:rsidR="00674B29" w:rsidRPr="00662BB9">
        <w:rPr>
          <w:rFonts w:ascii="Times New Roman" w:hAnsi="Times New Roman" w:cs="Times New Roman"/>
          <w:b/>
          <w:i/>
          <w:lang w:eastAsia="zh-CN"/>
        </w:rPr>
        <w:t>11</w:t>
      </w:r>
      <w:r w:rsidRPr="00662BB9">
        <w:rPr>
          <w:rFonts w:ascii="Times New Roman" w:hAnsi="Times New Roman" w:cs="Times New Roman"/>
          <w:b/>
          <w:i/>
          <w:lang w:eastAsia="zh-CN"/>
        </w:rPr>
        <w:t xml:space="preserve">: The bundling </w:t>
      </w:r>
      <w:r w:rsidR="00353E26" w:rsidRPr="00662BB9">
        <w:rPr>
          <w:rFonts w:ascii="Times New Roman" w:hAnsi="Times New Roman" w:cs="Times New Roman"/>
          <w:b/>
          <w:i/>
          <w:lang w:eastAsia="zh-CN"/>
        </w:rPr>
        <w:t xml:space="preserve">of </w:t>
      </w:r>
      <w:r w:rsidR="00AE1ED3" w:rsidRPr="00662BB9">
        <w:rPr>
          <w:rFonts w:ascii="Times New Roman" w:hAnsi="Times New Roman" w:cs="Times New Roman"/>
          <w:b/>
          <w:i/>
          <w:lang w:eastAsia="zh-CN"/>
        </w:rPr>
        <w:t>inter-slot</w:t>
      </w:r>
      <w:r w:rsidRPr="00662BB9">
        <w:rPr>
          <w:rFonts w:ascii="Times New Roman" w:hAnsi="Times New Roman" w:cs="Times New Roman"/>
          <w:b/>
          <w:i/>
          <w:lang w:eastAsia="zh-CN"/>
        </w:rPr>
        <w:t xml:space="preserve"> frequency hopping should be supported for TBoMS.</w:t>
      </w:r>
    </w:p>
    <w:bookmarkEnd w:id="7"/>
    <w:bookmarkEnd w:id="8"/>
    <w:p w14:paraId="19D6A994" w14:textId="7893BB2D" w:rsidR="00A557A0" w:rsidRPr="00662BB9"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662BB9">
        <w:rPr>
          <w:rFonts w:ascii="Times New Roman" w:eastAsia="黑体" w:hAnsi="Times New Roman" w:cs="Times New Roman"/>
          <w:b/>
          <w:bCs/>
          <w:color w:val="auto"/>
          <w:sz w:val="22"/>
          <w:szCs w:val="22"/>
        </w:rPr>
        <w:t>Conclusion</w:t>
      </w:r>
    </w:p>
    <w:p w14:paraId="5B345839" w14:textId="6096D846" w:rsidR="00A557A0" w:rsidRPr="00386240" w:rsidRDefault="00A557A0" w:rsidP="00662BB9">
      <w:pPr>
        <w:jc w:val="both"/>
        <w:rPr>
          <w:rFonts w:ascii="Times New Roman" w:hAnsi="Times New Roman" w:cs="Times New Roman"/>
          <w:lang w:eastAsia="zh-CN"/>
        </w:rPr>
      </w:pPr>
      <w:r w:rsidRPr="00662BB9">
        <w:rPr>
          <w:rFonts w:ascii="Times New Roman" w:hAnsi="Times New Roman" w:cs="Times New Roman"/>
          <w:lang w:eastAsia="zh-CN"/>
        </w:rPr>
        <w:t>In this contribution</w:t>
      </w:r>
      <w:r w:rsidR="00082011" w:rsidRPr="00662BB9">
        <w:rPr>
          <w:rFonts w:ascii="Times New Roman" w:hAnsi="Times New Roman" w:cs="Times New Roman"/>
          <w:lang w:eastAsia="zh-CN"/>
        </w:rPr>
        <w:t>,</w:t>
      </w:r>
      <w:r w:rsidRPr="00662BB9">
        <w:rPr>
          <w:rFonts w:ascii="Times New Roman" w:hAnsi="Times New Roman" w:cs="Times New Roman"/>
          <w:lang w:eastAsia="zh-CN"/>
        </w:rPr>
        <w:t xml:space="preserve"> the following proposals and observations have been made:</w:t>
      </w:r>
    </w:p>
    <w:p w14:paraId="4793E285" w14:textId="77777777" w:rsidR="00403DB9" w:rsidRPr="00386240" w:rsidRDefault="00403DB9" w:rsidP="00662BB9">
      <w:pPr>
        <w:spacing w:afterLines="50" w:after="120" w:line="320" w:lineRule="exact"/>
        <w:jc w:val="both"/>
        <w:rPr>
          <w:rFonts w:ascii="Times New Roman" w:hAnsi="Times New Roman" w:cs="Times New Roman"/>
          <w:b/>
          <w:i/>
        </w:rPr>
      </w:pPr>
      <w:r w:rsidRPr="00386240">
        <w:rPr>
          <w:rFonts w:ascii="Times New Roman" w:hAnsi="Times New Roman" w:cs="Times New Roman"/>
          <w:b/>
          <w:bCs/>
          <w:i/>
          <w:position w:val="-6"/>
          <w:lang w:eastAsia="zh-CN"/>
        </w:rPr>
        <w:t xml:space="preserve">Proposal 1: </w:t>
      </w:r>
      <w:r w:rsidRPr="00386240">
        <w:rPr>
          <w:rFonts w:ascii="Times New Roman" w:hAnsi="Times New Roman" w:cs="Times New Roman"/>
          <w:b/>
          <w:i/>
          <w:position w:val="-6"/>
          <w:lang w:eastAsia="zh-CN"/>
        </w:rPr>
        <w:t>Adding a new column into TDRA table to indicate the number of slots for TBoMS.</w:t>
      </w:r>
    </w:p>
    <w:p w14:paraId="0F65E3BB" w14:textId="7FFFDD69" w:rsidR="00403DB9" w:rsidRPr="00662BB9" w:rsidRDefault="00403DB9" w:rsidP="00662BB9">
      <w:pPr>
        <w:pStyle w:val="a7"/>
        <w:numPr>
          <w:ilvl w:val="0"/>
          <w:numId w:val="30"/>
        </w:numPr>
        <w:overflowPunct w:val="0"/>
        <w:autoSpaceDE w:val="0"/>
        <w:autoSpaceDN w:val="0"/>
        <w:adjustRightInd w:val="0"/>
        <w:snapToGrid w:val="0"/>
        <w:spacing w:afterLines="50" w:after="120" w:line="320" w:lineRule="exact"/>
        <w:jc w:val="both"/>
        <w:textAlignment w:val="baseline"/>
        <w:rPr>
          <w:rFonts w:ascii="Times New Roman" w:hAnsi="Times New Roman" w:cs="Times New Roman"/>
          <w:b/>
          <w:i/>
          <w:iCs/>
          <w:lang w:eastAsia="zh-CN"/>
        </w:rPr>
      </w:pPr>
      <w:r w:rsidRPr="00386240">
        <w:rPr>
          <w:rFonts w:ascii="Times New Roman" w:eastAsia="宋体" w:hAnsi="Times New Roman" w:cs="Times New Roman"/>
          <w:b/>
          <w:i/>
          <w:iCs/>
          <w:lang w:eastAsia="zh-CN"/>
        </w:rPr>
        <w:t xml:space="preserve">Support </w:t>
      </w:r>
      <w:r w:rsidR="00353E26" w:rsidRPr="00662BB9">
        <w:rPr>
          <w:rFonts w:ascii="Times New Roman" w:eastAsia="Yu Mincho" w:hAnsi="Times New Roman" w:cs="Times New Roman"/>
          <w:b/>
          <w:i/>
          <w:iCs/>
          <w:lang w:eastAsia="ja-JP"/>
        </w:rPr>
        <w:t>{</w:t>
      </w:r>
      <w:r w:rsidRPr="00386240">
        <w:rPr>
          <w:rFonts w:ascii="Times New Roman" w:eastAsia="Yu Mincho" w:hAnsi="Times New Roman" w:cs="Times New Roman"/>
          <w:b/>
          <w:i/>
          <w:iCs/>
          <w:lang w:eastAsia="ja-JP"/>
        </w:rPr>
        <w:t>2, 3, 4, 6}</w:t>
      </w:r>
      <w:r w:rsidRPr="00386240">
        <w:rPr>
          <w:rFonts w:ascii="Times New Roman" w:eastAsia="宋体" w:hAnsi="Times New Roman" w:cs="Times New Roman"/>
          <w:b/>
          <w:i/>
          <w:iCs/>
          <w:lang w:eastAsia="zh-CN"/>
        </w:rPr>
        <w:t xml:space="preserve"> as</w:t>
      </w:r>
      <w:r w:rsidRPr="00386240">
        <w:rPr>
          <w:rFonts w:ascii="Times New Roman" w:hAnsi="Times New Roman" w:cs="Times New Roman"/>
          <w:b/>
          <w:i/>
          <w:iCs/>
          <w:lang w:eastAsia="zh-CN"/>
        </w:rPr>
        <w:t xml:space="preserve"> the candidate values</w:t>
      </w:r>
      <w:r w:rsidRPr="00386240">
        <w:rPr>
          <w:rFonts w:ascii="Times New Roman" w:eastAsia="宋体" w:hAnsi="Times New Roman" w:cs="Times New Roman"/>
          <w:b/>
          <w:i/>
          <w:iCs/>
          <w:lang w:eastAsia="zh-CN"/>
        </w:rPr>
        <w:t>.</w:t>
      </w:r>
      <w:r w:rsidRPr="00662BB9">
        <w:rPr>
          <w:rFonts w:ascii="Times New Roman" w:eastAsia="宋体" w:hAnsi="Times New Roman" w:cs="Times New Roman"/>
          <w:b/>
          <w:i/>
          <w:iCs/>
          <w:lang w:eastAsia="zh-CN"/>
        </w:rPr>
        <w:t xml:space="preserve"> </w:t>
      </w:r>
    </w:p>
    <w:p w14:paraId="15F3DDE2" w14:textId="48147AA4" w:rsidR="00403DB9" w:rsidRPr="00386240" w:rsidRDefault="00403DB9" w:rsidP="00662BB9">
      <w:pPr>
        <w:spacing w:afterLines="50" w:after="120" w:line="320" w:lineRule="exact"/>
        <w:jc w:val="both"/>
        <w:rPr>
          <w:rFonts w:ascii="Times New Roman" w:hAnsi="Times New Roman" w:cs="Times New Roman"/>
          <w:b/>
          <w:i/>
          <w:iCs/>
          <w:lang w:eastAsia="zh-CN"/>
        </w:rPr>
      </w:pPr>
      <w:r w:rsidRPr="00386240">
        <w:rPr>
          <w:rFonts w:ascii="Times New Roman" w:hAnsi="Times New Roman" w:cs="Times New Roman"/>
          <w:b/>
          <w:bCs/>
          <w:i/>
          <w:iCs/>
          <w:lang w:eastAsia="zh-CN"/>
        </w:rPr>
        <w:lastRenderedPageBreak/>
        <w:t xml:space="preserve">Proposal 2: </w:t>
      </w:r>
      <w:r w:rsidRPr="00386240">
        <w:rPr>
          <w:rFonts w:ascii="Times New Roman" w:hAnsi="Times New Roman" w:cs="Times New Roman"/>
          <w:b/>
          <w:i/>
          <w:iCs/>
          <w:lang w:eastAsia="zh-CN"/>
        </w:rPr>
        <w:t>The maximum number of PRBs can be limited when TBoMS is enabled.</w:t>
      </w:r>
    </w:p>
    <w:p w14:paraId="6855BC43" w14:textId="77777777" w:rsidR="00403DB9" w:rsidRPr="00386240" w:rsidRDefault="00403DB9" w:rsidP="00662BB9">
      <w:pPr>
        <w:spacing w:afterLines="50" w:after="120" w:line="320" w:lineRule="exact"/>
        <w:jc w:val="both"/>
        <w:rPr>
          <w:rFonts w:ascii="Times New Roman" w:hAnsi="Times New Roman" w:cs="Times New Roman"/>
          <w:b/>
          <w:i/>
        </w:rPr>
      </w:pPr>
      <w:r w:rsidRPr="00386240">
        <w:rPr>
          <w:rFonts w:ascii="Times New Roman" w:hAnsi="Times New Roman" w:cs="Times New Roman"/>
          <w:b/>
          <w:i/>
        </w:rPr>
        <w:t>Proposal 3: Confirming the working assumption of multiple TOTs are determined for a TBoMS and TB is transmitted on the multiple TOTs using a single RV.</w:t>
      </w:r>
    </w:p>
    <w:p w14:paraId="3C2436FF" w14:textId="77777777" w:rsidR="00403DB9" w:rsidRPr="00386240" w:rsidRDefault="00403DB9" w:rsidP="00662BB9">
      <w:pPr>
        <w:pStyle w:val="a7"/>
        <w:numPr>
          <w:ilvl w:val="0"/>
          <w:numId w:val="30"/>
        </w:numPr>
        <w:spacing w:afterLines="50" w:after="120" w:line="320" w:lineRule="exact"/>
        <w:jc w:val="both"/>
        <w:rPr>
          <w:rFonts w:ascii="Times New Roman" w:hAnsi="Times New Roman" w:cs="Times New Roman"/>
          <w:b/>
          <w:i/>
          <w:lang w:eastAsia="zh-CN"/>
        </w:rPr>
      </w:pPr>
      <w:r w:rsidRPr="00386240">
        <w:rPr>
          <w:rFonts w:ascii="Times New Roman" w:hAnsi="Times New Roman" w:cs="Times New Roman"/>
          <w:b/>
          <w:i/>
          <w:lang w:eastAsia="zh-CN"/>
        </w:rPr>
        <w:t>Rate matching is performed based on all slots/TOTs allocated for TBoMS.</w:t>
      </w:r>
    </w:p>
    <w:p w14:paraId="5129FB0A" w14:textId="77777777" w:rsidR="00403DB9" w:rsidRPr="00662BB9" w:rsidRDefault="00403DB9" w:rsidP="00662BB9">
      <w:pPr>
        <w:spacing w:afterLines="50" w:after="120" w:line="320" w:lineRule="exact"/>
        <w:jc w:val="both"/>
        <w:rPr>
          <w:rFonts w:ascii="Times New Roman" w:eastAsia="宋体" w:hAnsi="Times New Roman" w:cs="Times New Roman"/>
          <w:b/>
          <w:i/>
        </w:rPr>
      </w:pPr>
      <w:r w:rsidRPr="00662BB9">
        <w:rPr>
          <w:rFonts w:ascii="Times New Roman" w:eastAsia="宋体" w:hAnsi="Times New Roman" w:cs="Times New Roman"/>
          <w:b/>
          <w:i/>
        </w:rPr>
        <w:t>Proposal 4: The transmission power determination of TBoMS should be based on all of REs excluding the overhead of reference signals.</w:t>
      </w:r>
    </w:p>
    <w:p w14:paraId="23003A09" w14:textId="0EA1F6E7" w:rsidR="00403DB9" w:rsidRPr="00386240" w:rsidRDefault="00403DB9" w:rsidP="00662BB9">
      <w:pPr>
        <w:spacing w:afterLines="50" w:after="120" w:line="320" w:lineRule="exact"/>
        <w:jc w:val="both"/>
        <w:rPr>
          <w:rFonts w:ascii="Times New Roman" w:hAnsi="Times New Roman" w:cs="Times New Roman"/>
          <w:b/>
          <w:i/>
          <w:lang w:eastAsia="zh-CN"/>
        </w:rPr>
      </w:pPr>
      <w:r w:rsidRPr="00386240">
        <w:rPr>
          <w:rFonts w:ascii="Times New Roman" w:hAnsi="Times New Roman" w:cs="Times New Roman"/>
          <w:b/>
          <w:i/>
          <w:lang w:eastAsia="zh-CN"/>
        </w:rPr>
        <w:t>Proposal5: UCI multiplexing is performed by puncturing or rate-matching depending on the determination time is before or latter the starting time of PUSCH preparation.</w:t>
      </w:r>
    </w:p>
    <w:p w14:paraId="5403104B" w14:textId="77777777" w:rsidR="00BC12E1" w:rsidRPr="00662BB9" w:rsidRDefault="00BC12E1" w:rsidP="00662BB9">
      <w:pPr>
        <w:spacing w:afterLines="50" w:after="120"/>
        <w:jc w:val="both"/>
        <w:rPr>
          <w:rFonts w:ascii="Times New Roman" w:hAnsi="Times New Roman" w:cs="Times New Roman"/>
          <w:b/>
          <w:i/>
          <w:lang w:eastAsia="zh-CN"/>
        </w:rPr>
      </w:pPr>
      <w:r w:rsidRPr="00662BB9">
        <w:rPr>
          <w:rFonts w:ascii="Times New Roman" w:hAnsi="Times New Roman" w:cs="Times New Roman"/>
          <w:b/>
          <w:i/>
          <w:lang w:eastAsia="zh-CN"/>
        </w:rPr>
        <w:t>Proposal 6: If rate matching is performed per-TOT or cross all allocated slots of TBoMS,</w:t>
      </w:r>
      <m:oMath>
        <m:r>
          <m:rPr>
            <m:sty m:val="bi"/>
          </m:rPr>
          <w:rPr>
            <w:rFonts w:ascii="Cambria Math" w:hAnsi="Cambria Math" w:cs="Times New Roman"/>
            <w:lang w:val="en-GB" w:eastAsia="zh-CN"/>
          </w:rPr>
          <m:t xml:space="preserve"> </m:t>
        </m:r>
        <m:sSub>
          <m:sSubPr>
            <m:ctrlPr>
              <w:rPr>
                <w:rFonts w:ascii="Cambria Math" w:hAnsi="Cambria Math" w:cs="Times New Roman"/>
                <w:b/>
                <w:i/>
                <w:lang w:val="en-GB" w:eastAsia="zh-CN"/>
              </w:rPr>
            </m:ctrlPr>
          </m:sSubPr>
          <m:e>
            <m:r>
              <m:rPr>
                <m:sty m:val="bi"/>
              </m:rPr>
              <w:rPr>
                <w:rFonts w:ascii="Cambria Math" w:hAnsi="Cambria Math" w:cs="Times New Roman"/>
                <w:lang w:val="en-GB" w:eastAsia="zh-CN"/>
              </w:rPr>
              <m:t>S</m:t>
            </m:r>
          </m:e>
          <m:sub>
            <m:r>
              <m:rPr>
                <m:sty m:val="bi"/>
              </m:rPr>
              <w:rPr>
                <w:rFonts w:ascii="Cambria Math" w:hAnsi="Cambria Math" w:cs="Times New Roman"/>
                <w:lang w:val="en-GB" w:eastAsia="zh-CN"/>
              </w:rPr>
              <m:t>0</m:t>
            </m:r>
          </m:sub>
        </m:sSub>
      </m:oMath>
      <w:r w:rsidRPr="00662BB9">
        <w:rPr>
          <w:rFonts w:ascii="Times New Roman" w:hAnsi="Times New Roman" w:cs="Times New Roman"/>
          <w:i/>
          <w:lang w:val="en-GB" w:eastAsia="zh-CN"/>
        </w:rPr>
        <w:t xml:space="preserve"> </w:t>
      </w:r>
      <w:r w:rsidRPr="00662BB9">
        <w:rPr>
          <w:rFonts w:ascii="Times New Roman" w:hAnsi="Times New Roman" w:cs="Times New Roman"/>
          <w:b/>
          <w:i/>
          <w:lang w:eastAsia="zh-CN"/>
        </w:rPr>
        <w:t>should be redefined.</w:t>
      </w:r>
    </w:p>
    <w:p w14:paraId="391BA88D" w14:textId="77777777" w:rsidR="00BC12E1" w:rsidRPr="00662BB9" w:rsidRDefault="00BC12E1" w:rsidP="00662BB9">
      <w:pPr>
        <w:spacing w:afterLines="50" w:after="120" w:line="320" w:lineRule="exact"/>
        <w:jc w:val="both"/>
        <w:rPr>
          <w:rFonts w:ascii="Times New Roman" w:hAnsi="Times New Roman" w:cs="Times New Roman"/>
          <w:b/>
          <w:i/>
          <w:lang w:eastAsia="zh-CN"/>
        </w:rPr>
      </w:pPr>
      <w:r w:rsidRPr="00662BB9">
        <w:rPr>
          <w:rFonts w:ascii="Times New Roman" w:hAnsi="Times New Roman" w:cs="Times New Roman"/>
          <w:b/>
          <w:i/>
          <w:lang w:eastAsia="zh-CN"/>
        </w:rPr>
        <w:t>Proposal 7: If UCI multiplexing is performed by puncturing</w:t>
      </w:r>
      <w:r w:rsidRPr="00662BB9">
        <w:rPr>
          <w:rFonts w:ascii="Times New Roman" w:hAnsi="Times New Roman" w:cs="Times New Roman" w:hint="eastAsia"/>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0</m:t>
            </m:r>
          </m:sub>
        </m:sSub>
      </m:oMath>
      <w:r w:rsidRPr="00662BB9">
        <w:rPr>
          <w:rFonts w:ascii="Times New Roman" w:hAnsi="Times New Roman" w:cs="Times New Roman"/>
          <w:b/>
          <w:i/>
          <w:lang w:eastAsia="zh-CN"/>
        </w:rPr>
        <w:t xml:space="preserve">  may differ from rate-matching for UCI multiplexing.</w:t>
      </w:r>
    </w:p>
    <w:p w14:paraId="1F3B6685" w14:textId="1983927F" w:rsidR="00403DB9" w:rsidRPr="00386240" w:rsidRDefault="00BC12E1" w:rsidP="00662BB9">
      <w:pPr>
        <w:spacing w:afterLines="50" w:after="120" w:line="320" w:lineRule="exact"/>
        <w:jc w:val="both"/>
        <w:rPr>
          <w:rFonts w:ascii="Times New Roman" w:hAnsi="Times New Roman" w:cs="Times New Roman"/>
          <w:b/>
          <w:i/>
          <w:lang w:eastAsia="zh-CN"/>
        </w:rPr>
      </w:pPr>
      <w:r w:rsidRPr="00662BB9">
        <w:rPr>
          <w:rFonts w:ascii="Times New Roman" w:hAnsi="Times New Roman" w:cs="Times New Roman"/>
          <w:b/>
          <w:i/>
          <w:lang w:eastAsia="zh-CN"/>
        </w:rPr>
        <w:t>Proposal 8</w:t>
      </w:r>
      <w:r w:rsidR="00403DB9" w:rsidRPr="00386240">
        <w:rPr>
          <w:rFonts w:ascii="Times New Roman" w:hAnsi="Times New Roman" w:cs="Times New Roman"/>
          <w:b/>
          <w:i/>
          <w:lang w:eastAsia="zh-CN"/>
        </w:rPr>
        <w:t>: For per-TBoMS rate-matching</w:t>
      </w:r>
      <w:r w:rsidR="00403DB9" w:rsidRPr="00386240">
        <w:rPr>
          <w:rFonts w:ascii="Times New Roman" w:hAnsi="Times New Roman" w:cs="Times New Roman"/>
          <w:i/>
          <w:lang w:val="en-GB" w:eastAsia="zh-CN"/>
        </w:rPr>
        <w:t xml:space="preserve">, </w:t>
      </w:r>
      <w:r w:rsidR="00403DB9" w:rsidRPr="00386240">
        <w:rPr>
          <w:rFonts w:ascii="Times New Roman" w:hAnsi="Times New Roman" w:cs="Times New Roman"/>
          <w:b/>
          <w:i/>
          <w:lang w:eastAsia="zh-CN"/>
        </w:rPr>
        <w:t xml:space="preserve">the calculation formula of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Q</m:t>
            </m:r>
          </m:e>
          <m:sub>
            <m:r>
              <m:rPr>
                <m:sty m:val="bi"/>
              </m:rPr>
              <w:rPr>
                <w:rFonts w:ascii="Cambria Math" w:hAnsi="Cambria Math" w:cs="Times New Roman"/>
                <w:lang w:eastAsia="zh-CN"/>
              </w:rPr>
              <m:t>ACK</m:t>
            </m:r>
          </m:sub>
          <m:sup>
            <m:r>
              <m:rPr>
                <m:sty m:val="bi"/>
              </m:rPr>
              <w:rPr>
                <w:rFonts w:ascii="Cambria Math" w:hAnsi="Cambria Math" w:cs="Times New Roman" w:hint="eastAsia"/>
                <w:lang w:eastAsia="zh-CN"/>
              </w:rPr>
              <m:t>'</m:t>
            </m:r>
          </m:sup>
        </m:sSubSup>
      </m:oMath>
      <w:r w:rsidR="00403DB9" w:rsidRPr="00386240">
        <w:rPr>
          <w:rFonts w:ascii="Times New Roman" w:hAnsi="Times New Roman" w:cs="Times New Roman"/>
          <w:b/>
          <w:i/>
          <w:lang w:eastAsia="zh-CN"/>
        </w:rPr>
        <w:t xml:space="preserve"> should be scaled by k/N, or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β</m:t>
            </m:r>
          </m:e>
          <m:sub>
            <m:r>
              <m:rPr>
                <m:sty m:val="bi"/>
              </m:rPr>
              <w:rPr>
                <w:rFonts w:ascii="Cambria Math" w:hAnsi="Cambria Math" w:cs="Times New Roman"/>
                <w:lang w:eastAsia="zh-CN"/>
              </w:rPr>
              <m:t>offset</m:t>
            </m:r>
          </m:sub>
          <m:sup>
            <m:r>
              <m:rPr>
                <m:sty m:val="bi"/>
              </m:rPr>
              <w:rPr>
                <w:rFonts w:ascii="Cambria Math" w:hAnsi="Cambria Math" w:cs="Times New Roman"/>
                <w:lang w:eastAsia="zh-CN"/>
              </w:rPr>
              <m:t>PUSCH</m:t>
            </m:r>
          </m:sup>
        </m:sSubSup>
      </m:oMath>
      <w:r w:rsidR="00403DB9" w:rsidRPr="00386240">
        <w:rPr>
          <w:rFonts w:ascii="Times New Roman" w:hAnsi="Times New Roman" w:cs="Times New Roman"/>
          <w:b/>
          <w:i/>
          <w:lang w:eastAsia="zh-CN"/>
        </w:rPr>
        <w:t xml:space="preserve"> | α scaled by k/N to keep the UCI resources close to the current specification.</w:t>
      </w:r>
    </w:p>
    <w:p w14:paraId="7DB0FF0A" w14:textId="7D467CB9" w:rsidR="00403DB9" w:rsidRPr="00662BB9" w:rsidRDefault="00BC12E1" w:rsidP="00662BB9">
      <w:pPr>
        <w:spacing w:afterLines="50" w:after="120" w:line="320" w:lineRule="exact"/>
        <w:jc w:val="both"/>
        <w:rPr>
          <w:rFonts w:ascii="Times New Roman" w:hAnsi="Times New Roman" w:cs="Times New Roman"/>
          <w:b/>
          <w:i/>
          <w:lang w:eastAsia="zh-CN"/>
        </w:rPr>
      </w:pPr>
      <w:r w:rsidRPr="00662BB9">
        <w:rPr>
          <w:rFonts w:ascii="Times New Roman" w:hAnsi="Times New Roman" w:cs="Times New Roman"/>
          <w:b/>
          <w:i/>
          <w:lang w:eastAsia="zh-CN"/>
        </w:rPr>
        <w:t>Proposal 9</w:t>
      </w:r>
      <w:r w:rsidR="00403DB9" w:rsidRPr="00386240">
        <w:rPr>
          <w:rFonts w:ascii="Times New Roman" w:hAnsi="Times New Roman" w:cs="Times New Roman"/>
          <w:b/>
          <w:i/>
          <w:lang w:eastAsia="zh-CN"/>
        </w:rPr>
        <w:t xml:space="preserve">: </w:t>
      </w:r>
      <w:r w:rsidR="00403DB9" w:rsidRPr="00386240">
        <w:rPr>
          <w:rFonts w:ascii="Times New Roman" w:hAnsi="Times New Roman" w:cs="Times New Roman"/>
          <w:b/>
          <w:i/>
          <w:lang w:val="en-GB" w:eastAsia="zh-CN"/>
        </w:rPr>
        <w:t xml:space="preserve">If UCI multiplexing in TBoMS is supported, </w:t>
      </w:r>
      <w:r w:rsidR="00403DB9" w:rsidRPr="00386240">
        <w:rPr>
          <w:rFonts w:ascii="Times New Roman" w:hAnsi="Times New Roman" w:cs="Times New Roman"/>
          <w:b/>
          <w:i/>
          <w:lang w:eastAsia="zh-CN"/>
        </w:rPr>
        <w:t>UCI repetition should be considered.</w:t>
      </w:r>
    </w:p>
    <w:p w14:paraId="48F638A8" w14:textId="77777777" w:rsidR="00353E26" w:rsidRPr="00662BB9" w:rsidRDefault="00BC12E1" w:rsidP="00662BB9">
      <w:pPr>
        <w:spacing w:afterLines="50" w:after="120" w:line="264" w:lineRule="auto"/>
        <w:jc w:val="both"/>
        <w:rPr>
          <w:rFonts w:ascii="Times New Roman" w:hAnsi="Times New Roman" w:cs="Times New Roman"/>
          <w:b/>
          <w:i/>
          <w:lang w:eastAsia="zh-CN"/>
        </w:rPr>
      </w:pPr>
      <w:r w:rsidRPr="00662BB9">
        <w:rPr>
          <w:rFonts w:ascii="Times New Roman" w:hAnsi="Times New Roman" w:cs="Times New Roman"/>
          <w:b/>
          <w:i/>
          <w:lang w:eastAsia="zh-CN"/>
        </w:rPr>
        <w:t>Proposal 10: Intra-slot and inter-slot frequency hopping should be supported for TBoMS.</w:t>
      </w:r>
    </w:p>
    <w:p w14:paraId="3280DA8E" w14:textId="6BD0EBE2" w:rsidR="00353E26" w:rsidRPr="00662BB9" w:rsidRDefault="00353E26" w:rsidP="00662BB9">
      <w:pPr>
        <w:spacing w:afterLines="50" w:after="120" w:line="264" w:lineRule="auto"/>
        <w:jc w:val="both"/>
        <w:rPr>
          <w:rFonts w:ascii="Times New Roman" w:hAnsi="Times New Roman" w:cs="Times New Roman"/>
          <w:b/>
          <w:i/>
          <w:lang w:eastAsia="zh-CN"/>
        </w:rPr>
      </w:pPr>
      <w:r w:rsidRPr="00662BB9">
        <w:rPr>
          <w:rFonts w:ascii="Times New Roman" w:hAnsi="Times New Roman" w:cs="Times New Roman"/>
          <w:b/>
          <w:i/>
          <w:lang w:eastAsia="zh-CN"/>
        </w:rPr>
        <w:t>Proposal 11: The bundling of inter-slot frequency hopping should be supported for TBoMS.</w:t>
      </w:r>
    </w:p>
    <w:p w14:paraId="01F2922E" w14:textId="77777777" w:rsidR="00A557A0" w:rsidRPr="00662BB9"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662BB9">
        <w:rPr>
          <w:rFonts w:ascii="Times New Roman" w:eastAsia="黑体" w:hAnsi="Times New Roman" w:cs="Times New Roman"/>
          <w:b/>
          <w:bCs/>
          <w:color w:val="auto"/>
          <w:sz w:val="22"/>
          <w:szCs w:val="22"/>
        </w:rPr>
        <w:t>References</w:t>
      </w:r>
    </w:p>
    <w:p w14:paraId="2C05E495" w14:textId="52DCB219" w:rsidR="00D467D9" w:rsidRPr="00386240" w:rsidRDefault="00D467D9" w:rsidP="00662BB9">
      <w:pPr>
        <w:spacing w:after="0" w:line="264" w:lineRule="auto"/>
        <w:jc w:val="both"/>
        <w:rPr>
          <w:rFonts w:ascii="Times New Roman" w:eastAsia="Calibri" w:hAnsi="Times New Roman" w:cs="Times New Roman"/>
        </w:rPr>
      </w:pPr>
      <w:r w:rsidRPr="00386240">
        <w:rPr>
          <w:rFonts w:ascii="Times New Roman" w:eastAsia="Calibri" w:hAnsi="Times New Roman" w:cs="Times New Roman"/>
        </w:rPr>
        <w:t>[1] 3GPP RAN1, Chair’s Notes RAN1#106-e</w:t>
      </w:r>
    </w:p>
    <w:p w14:paraId="77A95833" w14:textId="42128087" w:rsidR="00802A3C" w:rsidRPr="00386240" w:rsidRDefault="00802A3C" w:rsidP="00662BB9">
      <w:pPr>
        <w:spacing w:after="0" w:line="264" w:lineRule="auto"/>
        <w:jc w:val="both"/>
        <w:rPr>
          <w:rFonts w:ascii="Times New Roman" w:eastAsia="Calibri" w:hAnsi="Times New Roman" w:cs="Times New Roman"/>
        </w:rPr>
      </w:pPr>
      <w:r w:rsidRPr="00386240">
        <w:rPr>
          <w:rFonts w:ascii="Times New Roman" w:eastAsia="Calibri" w:hAnsi="Times New Roman" w:cs="Times New Roman"/>
        </w:rPr>
        <w:t>[2] R1-2108545</w:t>
      </w:r>
      <w:r w:rsidRPr="00386240">
        <w:rPr>
          <w:rFonts w:ascii="Times New Roman" w:hAnsi="Times New Roman" w:cs="Times New Roman"/>
          <w:lang w:eastAsia="zh-CN"/>
        </w:rPr>
        <w:t>,</w:t>
      </w:r>
      <w:r w:rsidRPr="00386240">
        <w:rPr>
          <w:rFonts w:ascii="Times New Roman" w:eastAsia="Calibri" w:hAnsi="Times New Roman" w:cs="Times New Roman"/>
        </w:rPr>
        <w:t xml:space="preserve"> “Final FL summary of TB processing over multi-slot PUSCH (AI 8.8.1.2)”</w:t>
      </w:r>
    </w:p>
    <w:p w14:paraId="5BF30E7F" w14:textId="3AA8302E" w:rsidR="00531438" w:rsidRPr="00662BB9" w:rsidRDefault="00531438" w:rsidP="00662BB9">
      <w:pPr>
        <w:spacing w:after="0" w:line="264" w:lineRule="auto"/>
        <w:jc w:val="both"/>
        <w:rPr>
          <w:rFonts w:ascii="Times New Roman" w:eastAsia="Calibri" w:hAnsi="Times New Roman" w:cs="Times New Roman"/>
        </w:rPr>
      </w:pPr>
      <w:r w:rsidRPr="00662BB9">
        <w:rPr>
          <w:rFonts w:ascii="Times New Roman" w:eastAsia="Calibri" w:hAnsi="Times New Roman" w:cs="Times New Roman"/>
        </w:rPr>
        <w:t>[</w:t>
      </w:r>
      <w:r w:rsidR="00802A3C" w:rsidRPr="00386240">
        <w:rPr>
          <w:rFonts w:ascii="Times New Roman" w:eastAsia="Calibri" w:hAnsi="Times New Roman" w:cs="Times New Roman"/>
        </w:rPr>
        <w:t>3</w:t>
      </w:r>
      <w:r w:rsidRPr="00662BB9">
        <w:rPr>
          <w:rFonts w:ascii="Times New Roman" w:eastAsia="Calibri" w:hAnsi="Times New Roman" w:cs="Times New Roman"/>
        </w:rPr>
        <w:t>] 3GPP TS 38.212</w:t>
      </w:r>
      <w:r w:rsidR="00C24782" w:rsidRPr="00662BB9">
        <w:rPr>
          <w:rFonts w:ascii="Times New Roman" w:eastAsia="Calibri" w:hAnsi="Times New Roman" w:cs="Times New Roman"/>
        </w:rPr>
        <w:t xml:space="preserve">, </w:t>
      </w:r>
      <w:r w:rsidRPr="00662BB9">
        <w:rPr>
          <w:rFonts w:ascii="Times New Roman" w:eastAsia="Calibri" w:hAnsi="Times New Roman" w:cs="Times New Roman"/>
        </w:rPr>
        <w:t>“NR, Multiplexing and channel coding”</w:t>
      </w:r>
    </w:p>
    <w:p w14:paraId="62F7C941" w14:textId="614D1E5D" w:rsidR="007C2444" w:rsidRPr="00662BB9" w:rsidRDefault="007C2444" w:rsidP="00662BB9">
      <w:pPr>
        <w:spacing w:after="0" w:line="264" w:lineRule="auto"/>
        <w:jc w:val="both"/>
        <w:rPr>
          <w:rFonts w:ascii="Times New Roman" w:eastAsia="Calibri" w:hAnsi="Times New Roman" w:cs="Times New Roman"/>
        </w:rPr>
      </w:pPr>
      <w:r w:rsidRPr="00662BB9">
        <w:rPr>
          <w:rFonts w:ascii="Times New Roman" w:eastAsia="Calibri" w:hAnsi="Times New Roman" w:cs="Times New Roman"/>
        </w:rPr>
        <w:t>[</w:t>
      </w:r>
      <w:r w:rsidR="00802A3C" w:rsidRPr="00386240">
        <w:rPr>
          <w:rFonts w:ascii="Times New Roman" w:eastAsia="Calibri" w:hAnsi="Times New Roman" w:cs="Times New Roman"/>
        </w:rPr>
        <w:t>4</w:t>
      </w:r>
      <w:r w:rsidR="00C24782" w:rsidRPr="00662BB9">
        <w:rPr>
          <w:rFonts w:ascii="Times New Roman" w:eastAsia="Calibri" w:hAnsi="Times New Roman" w:cs="Times New Roman"/>
        </w:rPr>
        <w:t xml:space="preserve">] 3GPP TS 38.213, </w:t>
      </w:r>
      <w:r w:rsidRPr="00662BB9">
        <w:rPr>
          <w:rFonts w:ascii="Times New Roman" w:eastAsia="Calibri" w:hAnsi="Times New Roman" w:cs="Times New Roman"/>
        </w:rPr>
        <w:t>“</w:t>
      </w:r>
      <w:r w:rsidR="00E04CDC" w:rsidRPr="00662BB9">
        <w:rPr>
          <w:rFonts w:ascii="Times New Roman" w:eastAsia="Calibri" w:hAnsi="Times New Roman" w:cs="Times New Roman"/>
        </w:rPr>
        <w:t xml:space="preserve">NR, </w:t>
      </w:r>
      <w:r w:rsidRPr="00662BB9">
        <w:rPr>
          <w:rFonts w:ascii="Times New Roman" w:eastAsia="Calibri" w:hAnsi="Times New Roman" w:cs="Times New Roman"/>
        </w:rPr>
        <w:t>Physical layer procedures for control”</w:t>
      </w:r>
    </w:p>
    <w:p w14:paraId="0031436B" w14:textId="442552AF" w:rsidR="00DC4715" w:rsidRPr="00662BB9" w:rsidRDefault="009B5E5C" w:rsidP="00662BB9">
      <w:pPr>
        <w:spacing w:after="0" w:line="264" w:lineRule="auto"/>
        <w:jc w:val="both"/>
        <w:rPr>
          <w:rFonts w:ascii="Times New Roman" w:eastAsia="Calibri" w:hAnsi="Times New Roman" w:cs="Times New Roman"/>
        </w:rPr>
      </w:pPr>
      <w:r w:rsidRPr="00662BB9">
        <w:rPr>
          <w:rFonts w:ascii="Times New Roman" w:eastAsia="Calibri" w:hAnsi="Times New Roman" w:cs="Times New Roman"/>
        </w:rPr>
        <w:t>[</w:t>
      </w:r>
      <w:r w:rsidR="00802A3C" w:rsidRPr="00386240">
        <w:rPr>
          <w:rFonts w:ascii="Times New Roman" w:eastAsia="Calibri" w:hAnsi="Times New Roman" w:cs="Times New Roman"/>
        </w:rPr>
        <w:t>5</w:t>
      </w:r>
      <w:r w:rsidRPr="00662BB9">
        <w:rPr>
          <w:rFonts w:ascii="Times New Roman" w:eastAsia="Calibri" w:hAnsi="Times New Roman" w:cs="Times New Roman"/>
        </w:rPr>
        <w:t>] 3GPP TS 38.214</w:t>
      </w:r>
      <w:r w:rsidR="00C24782" w:rsidRPr="00662BB9">
        <w:rPr>
          <w:rFonts w:ascii="Times New Roman" w:eastAsia="Calibri" w:hAnsi="Times New Roman" w:cs="Times New Roman"/>
        </w:rPr>
        <w:t xml:space="preserve">, </w:t>
      </w:r>
      <w:r w:rsidRPr="00662BB9">
        <w:rPr>
          <w:rFonts w:ascii="Times New Roman" w:eastAsia="Calibri" w:hAnsi="Times New Roman" w:cs="Times New Roman"/>
        </w:rPr>
        <w:t>“NR, Physical layer procedures for data”</w:t>
      </w:r>
    </w:p>
    <w:sectPr w:rsidR="00DC4715" w:rsidRPr="00662BB9">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94AA8" w14:textId="77777777" w:rsidR="00E41966" w:rsidRDefault="00E41966" w:rsidP="00CA272E">
      <w:pPr>
        <w:spacing w:after="0" w:line="240" w:lineRule="auto"/>
      </w:pPr>
      <w:r>
        <w:separator/>
      </w:r>
    </w:p>
  </w:endnote>
  <w:endnote w:type="continuationSeparator" w:id="0">
    <w:p w14:paraId="0723B456" w14:textId="77777777" w:rsidR="00E41966" w:rsidRDefault="00E41966"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Math">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C290C" w14:textId="77777777" w:rsidR="00E41966" w:rsidRDefault="00E41966" w:rsidP="00CA272E">
      <w:pPr>
        <w:spacing w:after="0" w:line="240" w:lineRule="auto"/>
      </w:pPr>
      <w:r>
        <w:separator/>
      </w:r>
    </w:p>
  </w:footnote>
  <w:footnote w:type="continuationSeparator" w:id="0">
    <w:p w14:paraId="111ADD3D" w14:textId="77777777" w:rsidR="00E41966" w:rsidRDefault="00E41966"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2"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8"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4"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14"/>
  </w:num>
  <w:num w:numId="4">
    <w:abstractNumId w:val="22"/>
  </w:num>
  <w:num w:numId="5">
    <w:abstractNumId w:val="28"/>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21"/>
  </w:num>
  <w:num w:numId="17">
    <w:abstractNumId w:val="25"/>
  </w:num>
  <w:num w:numId="18">
    <w:abstractNumId w:val="15"/>
  </w:num>
  <w:num w:numId="19">
    <w:abstractNumId w:val="13"/>
  </w:num>
  <w:num w:numId="20">
    <w:abstractNumId w:val="27"/>
  </w:num>
  <w:num w:numId="21">
    <w:abstractNumId w:val="24"/>
  </w:num>
  <w:num w:numId="22">
    <w:abstractNumId w:val="20"/>
  </w:num>
  <w:num w:numId="23">
    <w:abstractNumId w:val="23"/>
  </w:num>
  <w:num w:numId="24">
    <w:abstractNumId w:val="26"/>
  </w:num>
  <w:num w:numId="25">
    <w:abstractNumId w:val="18"/>
  </w:num>
  <w:num w:numId="26">
    <w:abstractNumId w:val="0"/>
  </w:num>
  <w:num w:numId="27">
    <w:abstractNumId w:val="16"/>
    <w:lvlOverride w:ilvl="0">
      <w:startOverride w:val="2"/>
    </w:lvlOverride>
    <w:lvlOverride w:ilvl="1">
      <w:startOverride w:val="6"/>
    </w:lvlOverride>
  </w:num>
  <w:num w:numId="28">
    <w:abstractNumId w:val="11"/>
  </w:num>
  <w:num w:numId="29">
    <w:abstractNumId w:val="17"/>
  </w:num>
  <w:num w:numId="30">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20A6"/>
    <w:rsid w:val="00032102"/>
    <w:rsid w:val="0005082B"/>
    <w:rsid w:val="00050E9C"/>
    <w:rsid w:val="00054054"/>
    <w:rsid w:val="00061344"/>
    <w:rsid w:val="00066C9B"/>
    <w:rsid w:val="0007190C"/>
    <w:rsid w:val="00082011"/>
    <w:rsid w:val="00086CF3"/>
    <w:rsid w:val="000878A1"/>
    <w:rsid w:val="00093A1E"/>
    <w:rsid w:val="000946D7"/>
    <w:rsid w:val="00097B64"/>
    <w:rsid w:val="000A437C"/>
    <w:rsid w:val="000A542E"/>
    <w:rsid w:val="000B2EAF"/>
    <w:rsid w:val="000B62DF"/>
    <w:rsid w:val="000C439F"/>
    <w:rsid w:val="000D0EBE"/>
    <w:rsid w:val="000D15CE"/>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5024B"/>
    <w:rsid w:val="001530C2"/>
    <w:rsid w:val="00155E5F"/>
    <w:rsid w:val="001602FD"/>
    <w:rsid w:val="00163F21"/>
    <w:rsid w:val="001643D6"/>
    <w:rsid w:val="0017077C"/>
    <w:rsid w:val="00177ACE"/>
    <w:rsid w:val="00182776"/>
    <w:rsid w:val="001904C2"/>
    <w:rsid w:val="00190CC7"/>
    <w:rsid w:val="001943DD"/>
    <w:rsid w:val="001A08BE"/>
    <w:rsid w:val="001A374C"/>
    <w:rsid w:val="001A5E1F"/>
    <w:rsid w:val="001C26D4"/>
    <w:rsid w:val="001C69D7"/>
    <w:rsid w:val="001D1FFE"/>
    <w:rsid w:val="001D3F0E"/>
    <w:rsid w:val="001D53B9"/>
    <w:rsid w:val="001D6925"/>
    <w:rsid w:val="001E0D41"/>
    <w:rsid w:val="001E3AAB"/>
    <w:rsid w:val="001E5F72"/>
    <w:rsid w:val="001E6711"/>
    <w:rsid w:val="001F4D48"/>
    <w:rsid w:val="001F7221"/>
    <w:rsid w:val="00215C2B"/>
    <w:rsid w:val="002178DC"/>
    <w:rsid w:val="002230BA"/>
    <w:rsid w:val="00223293"/>
    <w:rsid w:val="002313ED"/>
    <w:rsid w:val="0023725D"/>
    <w:rsid w:val="0024082D"/>
    <w:rsid w:val="002423BD"/>
    <w:rsid w:val="0024246C"/>
    <w:rsid w:val="00242CA2"/>
    <w:rsid w:val="00246018"/>
    <w:rsid w:val="00255689"/>
    <w:rsid w:val="002609FB"/>
    <w:rsid w:val="002615F1"/>
    <w:rsid w:val="002625EA"/>
    <w:rsid w:val="00270385"/>
    <w:rsid w:val="00274757"/>
    <w:rsid w:val="00274904"/>
    <w:rsid w:val="00276C9B"/>
    <w:rsid w:val="00280F4A"/>
    <w:rsid w:val="00285850"/>
    <w:rsid w:val="00294CB8"/>
    <w:rsid w:val="002A057C"/>
    <w:rsid w:val="002B4B0D"/>
    <w:rsid w:val="002C3AC7"/>
    <w:rsid w:val="002C4687"/>
    <w:rsid w:val="002C6DF2"/>
    <w:rsid w:val="002D235E"/>
    <w:rsid w:val="002D283A"/>
    <w:rsid w:val="002E0740"/>
    <w:rsid w:val="002E5381"/>
    <w:rsid w:val="002F26EA"/>
    <w:rsid w:val="002F3959"/>
    <w:rsid w:val="003003F6"/>
    <w:rsid w:val="00311150"/>
    <w:rsid w:val="003130AC"/>
    <w:rsid w:val="00313AC6"/>
    <w:rsid w:val="00315D8E"/>
    <w:rsid w:val="00320C73"/>
    <w:rsid w:val="00333C51"/>
    <w:rsid w:val="0033688D"/>
    <w:rsid w:val="0033754D"/>
    <w:rsid w:val="00353E26"/>
    <w:rsid w:val="003549B4"/>
    <w:rsid w:val="00364C66"/>
    <w:rsid w:val="00373854"/>
    <w:rsid w:val="00383391"/>
    <w:rsid w:val="00386240"/>
    <w:rsid w:val="0038642C"/>
    <w:rsid w:val="00386E0B"/>
    <w:rsid w:val="00397816"/>
    <w:rsid w:val="003A5967"/>
    <w:rsid w:val="003B46DC"/>
    <w:rsid w:val="003C4CA0"/>
    <w:rsid w:val="003C79E7"/>
    <w:rsid w:val="003E28AF"/>
    <w:rsid w:val="003E3E8E"/>
    <w:rsid w:val="003E5374"/>
    <w:rsid w:val="003E739B"/>
    <w:rsid w:val="003F0F86"/>
    <w:rsid w:val="003F1CEA"/>
    <w:rsid w:val="00401577"/>
    <w:rsid w:val="00403DB9"/>
    <w:rsid w:val="004314B1"/>
    <w:rsid w:val="00431775"/>
    <w:rsid w:val="00431786"/>
    <w:rsid w:val="004347C7"/>
    <w:rsid w:val="00441CC8"/>
    <w:rsid w:val="00453C3A"/>
    <w:rsid w:val="004567C5"/>
    <w:rsid w:val="004576C5"/>
    <w:rsid w:val="00457E1C"/>
    <w:rsid w:val="00463183"/>
    <w:rsid w:val="00473E2E"/>
    <w:rsid w:val="00481B58"/>
    <w:rsid w:val="00484A04"/>
    <w:rsid w:val="004A0B46"/>
    <w:rsid w:val="004A3B99"/>
    <w:rsid w:val="004A3FB1"/>
    <w:rsid w:val="004C1B10"/>
    <w:rsid w:val="004C2286"/>
    <w:rsid w:val="004C58F9"/>
    <w:rsid w:val="004D09E1"/>
    <w:rsid w:val="004D100F"/>
    <w:rsid w:val="004F22AE"/>
    <w:rsid w:val="00500474"/>
    <w:rsid w:val="00502B0E"/>
    <w:rsid w:val="00504D3A"/>
    <w:rsid w:val="00510AC1"/>
    <w:rsid w:val="005129F5"/>
    <w:rsid w:val="00514A66"/>
    <w:rsid w:val="00517946"/>
    <w:rsid w:val="005221EA"/>
    <w:rsid w:val="00527D7C"/>
    <w:rsid w:val="005308CC"/>
    <w:rsid w:val="0053092D"/>
    <w:rsid w:val="00531438"/>
    <w:rsid w:val="00531DF7"/>
    <w:rsid w:val="00534E4B"/>
    <w:rsid w:val="00541442"/>
    <w:rsid w:val="00543B4B"/>
    <w:rsid w:val="005441D2"/>
    <w:rsid w:val="00545B03"/>
    <w:rsid w:val="00546B45"/>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5071"/>
    <w:rsid w:val="0063392A"/>
    <w:rsid w:val="00643FB4"/>
    <w:rsid w:val="00650278"/>
    <w:rsid w:val="0065110A"/>
    <w:rsid w:val="00654098"/>
    <w:rsid w:val="00657430"/>
    <w:rsid w:val="00662BB9"/>
    <w:rsid w:val="0067254A"/>
    <w:rsid w:val="00673AFD"/>
    <w:rsid w:val="00674B29"/>
    <w:rsid w:val="00674D30"/>
    <w:rsid w:val="00675CBB"/>
    <w:rsid w:val="006778E8"/>
    <w:rsid w:val="00677F10"/>
    <w:rsid w:val="00681C16"/>
    <w:rsid w:val="00683F77"/>
    <w:rsid w:val="006840E4"/>
    <w:rsid w:val="006855F1"/>
    <w:rsid w:val="006A3CE6"/>
    <w:rsid w:val="006A5862"/>
    <w:rsid w:val="006A7AA4"/>
    <w:rsid w:val="006B195F"/>
    <w:rsid w:val="006B3808"/>
    <w:rsid w:val="006B4A4A"/>
    <w:rsid w:val="006C5C1E"/>
    <w:rsid w:val="006C63F1"/>
    <w:rsid w:val="006D303A"/>
    <w:rsid w:val="006D33AF"/>
    <w:rsid w:val="006F38D0"/>
    <w:rsid w:val="00700919"/>
    <w:rsid w:val="00701A90"/>
    <w:rsid w:val="0070471C"/>
    <w:rsid w:val="007067A7"/>
    <w:rsid w:val="0071184E"/>
    <w:rsid w:val="00714BD2"/>
    <w:rsid w:val="0072008B"/>
    <w:rsid w:val="007205DB"/>
    <w:rsid w:val="00730119"/>
    <w:rsid w:val="0073632C"/>
    <w:rsid w:val="00745E1C"/>
    <w:rsid w:val="00750BFB"/>
    <w:rsid w:val="0075342C"/>
    <w:rsid w:val="00753D2C"/>
    <w:rsid w:val="007613F8"/>
    <w:rsid w:val="007616EC"/>
    <w:rsid w:val="00763BBD"/>
    <w:rsid w:val="00764B28"/>
    <w:rsid w:val="00765A3B"/>
    <w:rsid w:val="00767B7A"/>
    <w:rsid w:val="00775E2B"/>
    <w:rsid w:val="007837F2"/>
    <w:rsid w:val="007867C9"/>
    <w:rsid w:val="00786E51"/>
    <w:rsid w:val="007879BB"/>
    <w:rsid w:val="00787BE3"/>
    <w:rsid w:val="007969B3"/>
    <w:rsid w:val="007A0793"/>
    <w:rsid w:val="007A1217"/>
    <w:rsid w:val="007A7A49"/>
    <w:rsid w:val="007B21B8"/>
    <w:rsid w:val="007B946E"/>
    <w:rsid w:val="007C2444"/>
    <w:rsid w:val="007C2B79"/>
    <w:rsid w:val="007C5239"/>
    <w:rsid w:val="007C6BF3"/>
    <w:rsid w:val="007D3064"/>
    <w:rsid w:val="007D47ED"/>
    <w:rsid w:val="007D50DB"/>
    <w:rsid w:val="007E23F5"/>
    <w:rsid w:val="007F705A"/>
    <w:rsid w:val="00802A3C"/>
    <w:rsid w:val="008071EC"/>
    <w:rsid w:val="00810832"/>
    <w:rsid w:val="00813438"/>
    <w:rsid w:val="00815760"/>
    <w:rsid w:val="00830C27"/>
    <w:rsid w:val="008347D1"/>
    <w:rsid w:val="00843C92"/>
    <w:rsid w:val="00845282"/>
    <w:rsid w:val="008461E6"/>
    <w:rsid w:val="00846FBA"/>
    <w:rsid w:val="00852833"/>
    <w:rsid w:val="00852DB9"/>
    <w:rsid w:val="00853476"/>
    <w:rsid w:val="008562B1"/>
    <w:rsid w:val="008645BE"/>
    <w:rsid w:val="00866268"/>
    <w:rsid w:val="00875034"/>
    <w:rsid w:val="0087634D"/>
    <w:rsid w:val="00892023"/>
    <w:rsid w:val="008930F8"/>
    <w:rsid w:val="00894D9D"/>
    <w:rsid w:val="00896C89"/>
    <w:rsid w:val="008B2674"/>
    <w:rsid w:val="008C50DB"/>
    <w:rsid w:val="008D5B85"/>
    <w:rsid w:val="008E2DCC"/>
    <w:rsid w:val="008E4057"/>
    <w:rsid w:val="008E5D3E"/>
    <w:rsid w:val="008E6692"/>
    <w:rsid w:val="008F56F3"/>
    <w:rsid w:val="008F59DF"/>
    <w:rsid w:val="00903C69"/>
    <w:rsid w:val="00904B02"/>
    <w:rsid w:val="00905322"/>
    <w:rsid w:val="00911C5C"/>
    <w:rsid w:val="00914911"/>
    <w:rsid w:val="00917297"/>
    <w:rsid w:val="00930CF8"/>
    <w:rsid w:val="0093334F"/>
    <w:rsid w:val="0093400F"/>
    <w:rsid w:val="009365C9"/>
    <w:rsid w:val="009366A8"/>
    <w:rsid w:val="009366C3"/>
    <w:rsid w:val="0094423A"/>
    <w:rsid w:val="009528EC"/>
    <w:rsid w:val="0096751E"/>
    <w:rsid w:val="00982101"/>
    <w:rsid w:val="009833F2"/>
    <w:rsid w:val="009874D5"/>
    <w:rsid w:val="0099165C"/>
    <w:rsid w:val="009B0039"/>
    <w:rsid w:val="009B2231"/>
    <w:rsid w:val="009B5E5C"/>
    <w:rsid w:val="009B6C15"/>
    <w:rsid w:val="009C433B"/>
    <w:rsid w:val="009D0FBF"/>
    <w:rsid w:val="009E4C30"/>
    <w:rsid w:val="009E5495"/>
    <w:rsid w:val="009F72E1"/>
    <w:rsid w:val="00A015FA"/>
    <w:rsid w:val="00A01A6A"/>
    <w:rsid w:val="00A10C5C"/>
    <w:rsid w:val="00A12EA6"/>
    <w:rsid w:val="00A13A67"/>
    <w:rsid w:val="00A172A8"/>
    <w:rsid w:val="00A1737B"/>
    <w:rsid w:val="00A2159A"/>
    <w:rsid w:val="00A21964"/>
    <w:rsid w:val="00A2261F"/>
    <w:rsid w:val="00A24353"/>
    <w:rsid w:val="00A30796"/>
    <w:rsid w:val="00A32785"/>
    <w:rsid w:val="00A35E78"/>
    <w:rsid w:val="00A35FB0"/>
    <w:rsid w:val="00A46EC1"/>
    <w:rsid w:val="00A54F92"/>
    <w:rsid w:val="00A557A0"/>
    <w:rsid w:val="00A60527"/>
    <w:rsid w:val="00A828CA"/>
    <w:rsid w:val="00A84F72"/>
    <w:rsid w:val="00A859D9"/>
    <w:rsid w:val="00A86289"/>
    <w:rsid w:val="00A90F50"/>
    <w:rsid w:val="00A91DC7"/>
    <w:rsid w:val="00A94330"/>
    <w:rsid w:val="00AA513F"/>
    <w:rsid w:val="00AB02CB"/>
    <w:rsid w:val="00AB0F7D"/>
    <w:rsid w:val="00AB3F2E"/>
    <w:rsid w:val="00AB4CC8"/>
    <w:rsid w:val="00AC3CE7"/>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609BD"/>
    <w:rsid w:val="00B64E1A"/>
    <w:rsid w:val="00B6689A"/>
    <w:rsid w:val="00B66B08"/>
    <w:rsid w:val="00B701DC"/>
    <w:rsid w:val="00B7424E"/>
    <w:rsid w:val="00B7566B"/>
    <w:rsid w:val="00B75FE8"/>
    <w:rsid w:val="00B83C17"/>
    <w:rsid w:val="00B84117"/>
    <w:rsid w:val="00B841B9"/>
    <w:rsid w:val="00B95308"/>
    <w:rsid w:val="00BA3A72"/>
    <w:rsid w:val="00BA4666"/>
    <w:rsid w:val="00BA5D9D"/>
    <w:rsid w:val="00BA6AAC"/>
    <w:rsid w:val="00BB1813"/>
    <w:rsid w:val="00BB4C90"/>
    <w:rsid w:val="00BB6A9D"/>
    <w:rsid w:val="00BC12E1"/>
    <w:rsid w:val="00BC1873"/>
    <w:rsid w:val="00BC4744"/>
    <w:rsid w:val="00BC5B6F"/>
    <w:rsid w:val="00BD2EFA"/>
    <w:rsid w:val="00BD3173"/>
    <w:rsid w:val="00BE1A6C"/>
    <w:rsid w:val="00BE4683"/>
    <w:rsid w:val="00C01452"/>
    <w:rsid w:val="00C07332"/>
    <w:rsid w:val="00C074AC"/>
    <w:rsid w:val="00C1592B"/>
    <w:rsid w:val="00C16C4C"/>
    <w:rsid w:val="00C209CF"/>
    <w:rsid w:val="00C21AE6"/>
    <w:rsid w:val="00C24782"/>
    <w:rsid w:val="00C30DD0"/>
    <w:rsid w:val="00C40DDD"/>
    <w:rsid w:val="00C47C7B"/>
    <w:rsid w:val="00C51F82"/>
    <w:rsid w:val="00C57A26"/>
    <w:rsid w:val="00C66455"/>
    <w:rsid w:val="00C7023F"/>
    <w:rsid w:val="00C75371"/>
    <w:rsid w:val="00C75432"/>
    <w:rsid w:val="00C80B0D"/>
    <w:rsid w:val="00C83AE1"/>
    <w:rsid w:val="00C86A16"/>
    <w:rsid w:val="00C87E4E"/>
    <w:rsid w:val="00C93604"/>
    <w:rsid w:val="00CA272E"/>
    <w:rsid w:val="00CA66DB"/>
    <w:rsid w:val="00CB2750"/>
    <w:rsid w:val="00CC42CD"/>
    <w:rsid w:val="00CD25AE"/>
    <w:rsid w:val="00CD717B"/>
    <w:rsid w:val="00CE211F"/>
    <w:rsid w:val="00CE4485"/>
    <w:rsid w:val="00D027D0"/>
    <w:rsid w:val="00D0426C"/>
    <w:rsid w:val="00D06353"/>
    <w:rsid w:val="00D2037E"/>
    <w:rsid w:val="00D22509"/>
    <w:rsid w:val="00D23BED"/>
    <w:rsid w:val="00D26028"/>
    <w:rsid w:val="00D26ECE"/>
    <w:rsid w:val="00D34A61"/>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FEB"/>
    <w:rsid w:val="00DA66E4"/>
    <w:rsid w:val="00DA6775"/>
    <w:rsid w:val="00DB5C04"/>
    <w:rsid w:val="00DC1587"/>
    <w:rsid w:val="00DC16AB"/>
    <w:rsid w:val="00DC3014"/>
    <w:rsid w:val="00DC4715"/>
    <w:rsid w:val="00DD64D1"/>
    <w:rsid w:val="00DE1ADC"/>
    <w:rsid w:val="00DE3FB1"/>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B340C"/>
    <w:rsid w:val="00EB5B9B"/>
    <w:rsid w:val="00EC4084"/>
    <w:rsid w:val="00ED14F7"/>
    <w:rsid w:val="00ED5B55"/>
    <w:rsid w:val="00ED672C"/>
    <w:rsid w:val="00EE79C7"/>
    <w:rsid w:val="00EF64BC"/>
    <w:rsid w:val="00F01D0E"/>
    <w:rsid w:val="00F03487"/>
    <w:rsid w:val="00F07111"/>
    <w:rsid w:val="00F12067"/>
    <w:rsid w:val="00F13354"/>
    <w:rsid w:val="00F22CD5"/>
    <w:rsid w:val="00F25394"/>
    <w:rsid w:val="00F25576"/>
    <w:rsid w:val="00F30DDA"/>
    <w:rsid w:val="00F34A32"/>
    <w:rsid w:val="00F45A93"/>
    <w:rsid w:val="00F5257D"/>
    <w:rsid w:val="00F56A75"/>
    <w:rsid w:val="00F6009E"/>
    <w:rsid w:val="00F61F0D"/>
    <w:rsid w:val="00F62D75"/>
    <w:rsid w:val="00F638C1"/>
    <w:rsid w:val="00F64BD9"/>
    <w:rsid w:val="00F65FD8"/>
    <w:rsid w:val="00F665AF"/>
    <w:rsid w:val="00F72972"/>
    <w:rsid w:val="00F837A6"/>
    <w:rsid w:val="00F853A3"/>
    <w:rsid w:val="00F87F7E"/>
    <w:rsid w:val="00F96608"/>
    <w:rsid w:val="00F9675E"/>
    <w:rsid w:val="00FA007E"/>
    <w:rsid w:val="00FA13CF"/>
    <w:rsid w:val="00FA55A8"/>
    <w:rsid w:val="00FA78A6"/>
    <w:rsid w:val="00FB1B43"/>
    <w:rsid w:val="00FB3C6E"/>
    <w:rsid w:val="00FB671A"/>
    <w:rsid w:val="00FB6F69"/>
    <w:rsid w:val="00FC6264"/>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86E0B"/>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86E0B"/>
    <w:rPr>
      <w:rFonts w:ascii="Times New Roman" w:hAnsi="Times New Roman" w:cs="Times New Roman"/>
      <w:b/>
      <w:sz w:val="21"/>
      <w:szCs w:val="21"/>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10" Type="http://schemas.openxmlformats.org/officeDocument/2006/relationships/image" Target="media/image1.wmf"/><Relationship Id="rId19" Type="http://schemas.openxmlformats.org/officeDocument/2006/relationships/package" Target="embeddings/Microsoft_Visio___3.vsdx"/><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6696</TotalTime>
  <Pages>7</Pages>
  <Words>2338</Words>
  <Characters>13332</Characters>
  <Application>Microsoft Office Word</Application>
  <DocSecurity>0</DocSecurity>
  <Lines>111</Lines>
  <Paragraphs>31</Paragraphs>
  <ScaleCrop>false</ScaleCrop>
  <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Feng-2</cp:lastModifiedBy>
  <cp:revision>526</cp:revision>
  <dcterms:created xsi:type="dcterms:W3CDTF">2020-05-12T12:32:00Z</dcterms:created>
  <dcterms:modified xsi:type="dcterms:W3CDTF">2021-09-29T07:58:00Z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